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0" w:firstLineChars="0"/>
        <w:jc w:val="left"/>
        <w:textAlignment w:val="auto"/>
        <w:rPr>
          <w:rFonts w:hint="eastAsia" w:ascii="黑体" w:hAnsi="黑体" w:eastAsia="黑体" w:cs="黑体"/>
          <w:bCs/>
          <w:iCs/>
          <w:snapToGrid w:val="0"/>
          <w:kern w:val="2"/>
          <w:sz w:val="32"/>
          <w:szCs w:val="32"/>
          <w:highlight w:val="none"/>
          <w:lang w:val="en-US" w:eastAsia="zh-CN"/>
        </w:rPr>
      </w:pPr>
      <w:r>
        <w:rPr>
          <w:rFonts w:hint="eastAsia" w:ascii="黑体" w:hAnsi="黑体" w:eastAsia="黑体" w:cs="黑体"/>
          <w:bCs/>
          <w:iCs/>
          <w:snapToGrid w:val="0"/>
          <w:kern w:val="2"/>
          <w:sz w:val="32"/>
          <w:szCs w:val="32"/>
          <w:highlight w:val="none"/>
          <w:lang w:eastAsia="zh-CN"/>
        </w:rPr>
        <w:t>附件</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0" w:firstLineChars="0"/>
        <w:jc w:val="left"/>
        <w:textAlignment w:val="auto"/>
        <w:rPr>
          <w:rFonts w:hint="default" w:ascii="仿宋_GB2312" w:hAnsi="仿宋_GB2312" w:eastAsia="仿宋_GB2312" w:cs="仿宋_GB2312"/>
          <w:bCs/>
          <w:iCs/>
          <w:snapToGrid w:val="0"/>
          <w:kern w:val="2"/>
          <w:sz w:val="32"/>
          <w:szCs w:val="32"/>
          <w:highlight w:val="none"/>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0" w:firstLineChars="0"/>
        <w:jc w:val="center"/>
        <w:textAlignment w:val="auto"/>
        <w:rPr>
          <w:rFonts w:hint="eastAsia" w:ascii="仿宋_GB2312" w:hAnsi="仿宋_GB2312" w:eastAsia="仿宋_GB2312" w:cs="仿宋_GB2312"/>
          <w:bCs/>
          <w:iCs/>
          <w:snapToGrid w:val="0"/>
          <w:kern w:val="2"/>
          <w:sz w:val="32"/>
          <w:szCs w:val="32"/>
          <w:highlight w:val="none"/>
        </w:rPr>
      </w:pPr>
      <w:r>
        <w:rPr>
          <w:rFonts w:hint="eastAsia" w:ascii="方正小标宋简体" w:hAnsi="方正小标宋简体" w:eastAsia="方正小标宋简体" w:cs="方正小标宋简体"/>
          <w:bCs/>
          <w:iCs/>
          <w:snapToGrid w:val="0"/>
          <w:kern w:val="2"/>
          <w:sz w:val="44"/>
          <w:szCs w:val="44"/>
          <w:highlight w:val="none"/>
        </w:rPr>
        <w:t>厦门市</w:t>
      </w:r>
      <w:r>
        <w:rPr>
          <w:rFonts w:hint="eastAsia" w:ascii="方正小标宋简体" w:hAnsi="方正小标宋简体" w:eastAsia="方正小标宋简体" w:cs="方正小标宋简体"/>
          <w:bCs/>
          <w:iCs/>
          <w:snapToGrid w:val="0"/>
          <w:kern w:val="2"/>
          <w:sz w:val="44"/>
          <w:szCs w:val="44"/>
          <w:highlight w:val="none"/>
          <w:lang w:eastAsia="zh-CN"/>
        </w:rPr>
        <w:t>企业</w:t>
      </w:r>
      <w:r>
        <w:rPr>
          <w:rFonts w:hint="eastAsia" w:ascii="方正小标宋简体" w:hAnsi="方正小标宋简体" w:eastAsia="方正小标宋简体" w:cs="方正小标宋简体"/>
          <w:bCs/>
          <w:iCs/>
          <w:snapToGrid w:val="0"/>
          <w:kern w:val="2"/>
          <w:sz w:val="44"/>
          <w:szCs w:val="44"/>
          <w:highlight w:val="none"/>
        </w:rPr>
        <w:t>信贷周转基金管理办法</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0" w:firstLineChars="0"/>
        <w:jc w:val="center"/>
        <w:textAlignment w:val="auto"/>
        <w:rPr>
          <w:rFonts w:hint="eastAsia" w:ascii="楷体_GB2312" w:hAnsi="楷体_GB2312" w:eastAsia="楷体_GB2312" w:cs="楷体_GB2312"/>
          <w:b w:val="0"/>
          <w:bCs/>
          <w:iCs/>
          <w:snapToGrid w:val="0"/>
          <w:kern w:val="2"/>
          <w:sz w:val="32"/>
          <w:szCs w:val="32"/>
          <w:highlight w:val="none"/>
          <w:lang w:eastAsia="zh-CN"/>
        </w:rPr>
      </w:pPr>
      <w:r>
        <w:rPr>
          <w:rFonts w:hint="eastAsia" w:ascii="楷体_GB2312" w:hAnsi="楷体_GB2312" w:eastAsia="楷体_GB2312" w:cs="楷体_GB2312"/>
          <w:b w:val="0"/>
          <w:bCs/>
          <w:iCs/>
          <w:snapToGrid w:val="0"/>
          <w:kern w:val="2"/>
          <w:sz w:val="32"/>
          <w:szCs w:val="32"/>
          <w:highlight w:val="none"/>
          <w:lang w:eastAsia="zh-CN"/>
        </w:rPr>
        <w:t>（征求意见稿）</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0" w:firstLineChars="0"/>
        <w:jc w:val="center"/>
        <w:textAlignment w:val="auto"/>
        <w:rPr>
          <w:rFonts w:hint="eastAsia" w:ascii="仿宋_GB2312" w:hAnsi="仿宋_GB2312" w:eastAsia="仿宋_GB2312" w:cs="仿宋_GB2312"/>
          <w:bCs/>
          <w:iCs/>
          <w:snapToGrid w:val="0"/>
          <w:kern w:val="2"/>
          <w:sz w:val="32"/>
          <w:szCs w:val="32"/>
          <w:highlight w:val="none"/>
        </w:rPr>
      </w:pPr>
      <w:bookmarkStart w:id="0" w:name="_GoBack"/>
      <w:bookmarkEnd w:id="0"/>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jc w:val="center"/>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
          <w:iCs/>
          <w:snapToGrid w:val="0"/>
          <w:kern w:val="2"/>
          <w:sz w:val="32"/>
          <w:szCs w:val="32"/>
          <w:highlight w:val="none"/>
        </w:rPr>
        <w:t>第一章 总则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rPr>
        <w:t>第一条 为进一步保障和扶持实体经济健康发展，帮扶</w:t>
      </w:r>
      <w:r>
        <w:rPr>
          <w:rFonts w:hint="eastAsia" w:ascii="仿宋_GB2312" w:hAnsi="仿宋_GB2312" w:eastAsia="仿宋_GB2312" w:cs="仿宋_GB2312"/>
          <w:bCs/>
          <w:iCs/>
          <w:snapToGrid w:val="0"/>
          <w:kern w:val="2"/>
          <w:sz w:val="32"/>
          <w:szCs w:val="32"/>
          <w:highlight w:val="none"/>
          <w:lang w:eastAsia="zh-CN"/>
        </w:rPr>
        <w:t>企业</w:t>
      </w:r>
      <w:r>
        <w:rPr>
          <w:rFonts w:hint="eastAsia" w:ascii="仿宋_GB2312" w:hAnsi="仿宋_GB2312" w:eastAsia="仿宋_GB2312" w:cs="仿宋_GB2312"/>
          <w:bCs/>
          <w:iCs/>
          <w:snapToGrid w:val="0"/>
          <w:kern w:val="2"/>
          <w:sz w:val="32"/>
          <w:szCs w:val="32"/>
          <w:highlight w:val="none"/>
        </w:rPr>
        <w:t>维持正常资金周转，根据国家、省、市有关规定，结合本市实际制定本办法。</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rPr>
        <w:t>第二条 本办法所称</w:t>
      </w:r>
      <w:r>
        <w:rPr>
          <w:rFonts w:hint="eastAsia" w:ascii="仿宋_GB2312" w:hAnsi="仿宋_GB2312" w:eastAsia="仿宋_GB2312" w:cs="仿宋_GB2312"/>
          <w:bCs/>
          <w:iCs/>
          <w:snapToGrid w:val="0"/>
          <w:kern w:val="2"/>
          <w:sz w:val="32"/>
          <w:szCs w:val="32"/>
          <w:highlight w:val="none"/>
          <w:lang w:eastAsia="zh-CN"/>
        </w:rPr>
        <w:t>企业</w:t>
      </w:r>
      <w:r>
        <w:rPr>
          <w:rFonts w:hint="eastAsia" w:ascii="仿宋_GB2312" w:hAnsi="仿宋_GB2312" w:eastAsia="仿宋_GB2312" w:cs="仿宋_GB2312"/>
          <w:bCs/>
          <w:iCs/>
          <w:snapToGrid w:val="0"/>
          <w:kern w:val="2"/>
          <w:sz w:val="32"/>
          <w:szCs w:val="32"/>
          <w:highlight w:val="none"/>
        </w:rPr>
        <w:t>信贷周转基金（以下简称信贷周转基金），适用于</w:t>
      </w:r>
      <w:r>
        <w:rPr>
          <w:rFonts w:hint="eastAsia" w:ascii="仿宋_GB2312" w:hAnsi="仿宋_GB2312" w:eastAsia="仿宋_GB2312" w:cs="仿宋_GB2312"/>
          <w:b w:val="0"/>
          <w:bCs/>
          <w:iCs/>
          <w:snapToGrid w:val="0"/>
          <w:kern w:val="2"/>
          <w:sz w:val="32"/>
          <w:szCs w:val="32"/>
          <w:highlight w:val="none"/>
        </w:rPr>
        <w:t>原贷款机构</w:t>
      </w:r>
      <w:r>
        <w:rPr>
          <w:rFonts w:hint="eastAsia" w:ascii="仿宋_GB2312" w:hAnsi="仿宋_GB2312" w:eastAsia="仿宋_GB2312" w:cs="仿宋_GB2312"/>
          <w:b w:val="0"/>
          <w:bCs/>
          <w:iCs/>
          <w:snapToGrid w:val="0"/>
          <w:kern w:val="2"/>
          <w:sz w:val="32"/>
          <w:szCs w:val="32"/>
          <w:highlight w:val="none"/>
          <w:lang w:eastAsia="zh-CN"/>
        </w:rPr>
        <w:t>续贷</w:t>
      </w:r>
      <w:r>
        <w:rPr>
          <w:rFonts w:hint="eastAsia" w:ascii="仿宋_GB2312" w:hAnsi="仿宋_GB2312" w:eastAsia="仿宋_GB2312" w:cs="仿宋_GB2312"/>
          <w:b w:val="0"/>
          <w:bCs/>
          <w:iCs/>
          <w:snapToGrid w:val="0"/>
          <w:kern w:val="2"/>
          <w:sz w:val="32"/>
          <w:szCs w:val="32"/>
          <w:highlight w:val="none"/>
        </w:rPr>
        <w:t>和跨贷款机构</w:t>
      </w:r>
      <w:r>
        <w:rPr>
          <w:rFonts w:hint="eastAsia" w:ascii="仿宋_GB2312" w:hAnsi="仿宋_GB2312" w:eastAsia="仿宋_GB2312" w:cs="仿宋_GB2312"/>
          <w:b w:val="0"/>
          <w:bCs/>
          <w:iCs/>
          <w:snapToGrid w:val="0"/>
          <w:kern w:val="2"/>
          <w:sz w:val="32"/>
          <w:szCs w:val="32"/>
          <w:highlight w:val="none"/>
          <w:lang w:eastAsia="zh-CN"/>
        </w:rPr>
        <w:t>转贷</w:t>
      </w:r>
      <w:r>
        <w:rPr>
          <w:rFonts w:hint="eastAsia" w:ascii="仿宋_GB2312" w:hAnsi="仿宋_GB2312" w:eastAsia="仿宋_GB2312" w:cs="仿宋_GB2312"/>
          <w:bCs/>
          <w:iCs/>
          <w:snapToGrid w:val="0"/>
          <w:kern w:val="2"/>
          <w:sz w:val="32"/>
          <w:szCs w:val="32"/>
          <w:highlight w:val="none"/>
        </w:rPr>
        <w:t>（以下简称“原机构</w:t>
      </w:r>
      <w:r>
        <w:rPr>
          <w:rFonts w:hint="eastAsia" w:ascii="仿宋_GB2312" w:hAnsi="仿宋_GB2312" w:eastAsia="仿宋_GB2312" w:cs="仿宋_GB2312"/>
          <w:bCs/>
          <w:iCs/>
          <w:snapToGrid w:val="0"/>
          <w:kern w:val="2"/>
          <w:sz w:val="32"/>
          <w:szCs w:val="32"/>
          <w:highlight w:val="none"/>
          <w:lang w:eastAsia="zh-CN"/>
        </w:rPr>
        <w:t>续贷</w:t>
      </w:r>
      <w:r>
        <w:rPr>
          <w:rFonts w:hint="eastAsia" w:ascii="仿宋_GB2312" w:hAnsi="仿宋_GB2312" w:eastAsia="仿宋_GB2312" w:cs="仿宋_GB2312"/>
          <w:bCs/>
          <w:iCs/>
          <w:snapToGrid w:val="0"/>
          <w:kern w:val="2"/>
          <w:sz w:val="32"/>
          <w:szCs w:val="32"/>
          <w:highlight w:val="none"/>
        </w:rPr>
        <w:t>”和“跨机构转贷”）。</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是指为符合条件的</w:t>
      </w:r>
      <w:r>
        <w:rPr>
          <w:rFonts w:hint="eastAsia" w:ascii="仿宋_GB2312" w:hAnsi="仿宋_GB2312" w:eastAsia="仿宋_GB2312" w:cs="仿宋_GB2312"/>
          <w:bCs/>
          <w:iCs/>
          <w:snapToGrid w:val="0"/>
          <w:kern w:val="2"/>
          <w:sz w:val="32"/>
          <w:szCs w:val="32"/>
          <w:highlight w:val="none"/>
          <w:lang w:eastAsia="zh-CN"/>
        </w:rPr>
        <w:t>企业</w:t>
      </w:r>
      <w:r>
        <w:rPr>
          <w:rFonts w:hint="eastAsia" w:ascii="仿宋_GB2312" w:hAnsi="仿宋_GB2312" w:eastAsia="仿宋_GB2312" w:cs="仿宋_GB2312"/>
          <w:bCs/>
          <w:iCs/>
          <w:snapToGrid w:val="0"/>
          <w:kern w:val="2"/>
          <w:sz w:val="32"/>
          <w:szCs w:val="32"/>
          <w:highlight w:val="none"/>
        </w:rPr>
        <w:t>提供用于归还同一贷款机构贷款的短期资金</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跨机构转贷是指为符合条件的</w:t>
      </w:r>
      <w:r>
        <w:rPr>
          <w:rFonts w:hint="eastAsia" w:ascii="仿宋_GB2312" w:hAnsi="仿宋_GB2312" w:eastAsia="仿宋_GB2312" w:cs="仿宋_GB2312"/>
          <w:bCs/>
          <w:iCs/>
          <w:snapToGrid w:val="0"/>
          <w:kern w:val="2"/>
          <w:sz w:val="32"/>
          <w:szCs w:val="32"/>
          <w:highlight w:val="none"/>
          <w:lang w:eastAsia="zh-CN"/>
        </w:rPr>
        <w:t>企业提供用于归还不同贷款机构贷款的短期资金。</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第三条 本办法所称信贷周转基金服务对象（以下简称申请人），是指因经营发展需要，有临时资金周转需求的本市企业、小微企业主和个体工商户。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本办法所称贷款机构贷款，是指本市的商业银行、信托公司、财务公司及金融租赁公司，为申请人提供的除消费类贷款以外的其他贷款。</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第四条 信贷周转基金由市级财政预算安排，纳入</w:t>
      </w:r>
      <w:r>
        <w:rPr>
          <w:rFonts w:hint="eastAsia" w:ascii="仿宋_GB2312" w:hAnsi="仿宋_GB2312" w:eastAsia="仿宋_GB2312" w:cs="仿宋_GB2312"/>
          <w:bCs/>
          <w:iCs/>
          <w:snapToGrid w:val="0"/>
          <w:kern w:val="2"/>
          <w:sz w:val="32"/>
          <w:szCs w:val="32"/>
          <w:highlight w:val="none"/>
          <w:lang w:eastAsia="zh-CN"/>
        </w:rPr>
        <w:t>厦门市地方金融管理局（以下简称市地方金融管理局）</w:t>
      </w:r>
      <w:r>
        <w:rPr>
          <w:rFonts w:hint="eastAsia" w:ascii="仿宋_GB2312" w:hAnsi="仿宋_GB2312" w:eastAsia="仿宋_GB2312" w:cs="仿宋_GB2312"/>
          <w:bCs/>
          <w:iCs/>
          <w:snapToGrid w:val="0"/>
          <w:kern w:val="2"/>
          <w:sz w:val="32"/>
          <w:szCs w:val="32"/>
          <w:highlight w:val="none"/>
        </w:rPr>
        <w:t>部门预算管理。</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jc w:val="center"/>
        <w:textAlignment w:val="auto"/>
        <w:rPr>
          <w:rFonts w:hint="eastAsia" w:ascii="仿宋_GB2312" w:hAnsi="仿宋_GB2312" w:eastAsia="仿宋_GB2312" w:cs="仿宋_GB2312"/>
          <w:b/>
          <w:iCs/>
          <w:snapToGrid w:val="0"/>
          <w:kern w:val="2"/>
          <w:sz w:val="32"/>
          <w:szCs w:val="32"/>
          <w:highlight w:val="none"/>
        </w:rPr>
      </w:pPr>
      <w:r>
        <w:rPr>
          <w:rFonts w:hint="eastAsia" w:ascii="仿宋_GB2312" w:hAnsi="仿宋_GB2312" w:eastAsia="仿宋_GB2312" w:cs="仿宋_GB2312"/>
          <w:b/>
          <w:iCs/>
          <w:snapToGrid w:val="0"/>
          <w:kern w:val="2"/>
          <w:sz w:val="32"/>
          <w:szCs w:val="32"/>
          <w:highlight w:val="none"/>
        </w:rPr>
        <w:t>第二章 职责划分</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第五条</w:t>
      </w:r>
      <w:r>
        <w:rPr>
          <w:rFonts w:hint="eastAsia" w:ascii="仿宋_GB2312" w:hAnsi="仿宋_GB2312" w:eastAsia="仿宋_GB2312" w:cs="仿宋_GB2312"/>
          <w:bCs/>
          <w:iCs/>
          <w:snapToGrid w:val="0"/>
          <w:kern w:val="2"/>
          <w:sz w:val="32"/>
          <w:szCs w:val="32"/>
          <w:highlight w:val="none"/>
          <w:lang w:val="en-US" w:eastAsia="zh-CN"/>
        </w:rPr>
        <w:t xml:space="preserve"> </w:t>
      </w:r>
      <w:r>
        <w:rPr>
          <w:rFonts w:hint="eastAsia" w:ascii="仿宋_GB2312" w:hAnsi="仿宋_GB2312" w:eastAsia="仿宋_GB2312" w:cs="仿宋_GB2312"/>
          <w:bCs/>
          <w:iCs/>
          <w:snapToGrid w:val="0"/>
          <w:kern w:val="2"/>
          <w:sz w:val="32"/>
          <w:szCs w:val="32"/>
          <w:highlight w:val="none"/>
        </w:rPr>
        <w:t>市地方金融管理局是信贷周转基金的主管部门，会同厦门市财政局（以下简称市财政局）、人民银行厦门市分行、国家金融监督管理</w:t>
      </w:r>
      <w:r>
        <w:rPr>
          <w:rFonts w:hint="eastAsia" w:ascii="仿宋_GB2312" w:hAnsi="仿宋_GB2312" w:eastAsia="仿宋_GB2312" w:cs="仿宋_GB2312"/>
          <w:bCs/>
          <w:iCs/>
          <w:snapToGrid w:val="0"/>
          <w:kern w:val="2"/>
          <w:sz w:val="32"/>
          <w:szCs w:val="32"/>
          <w:highlight w:val="none"/>
          <w:lang w:eastAsia="zh-CN"/>
        </w:rPr>
        <w:t>总</w:t>
      </w:r>
      <w:r>
        <w:rPr>
          <w:rFonts w:hint="eastAsia" w:ascii="仿宋_GB2312" w:hAnsi="仿宋_GB2312" w:eastAsia="仿宋_GB2312" w:cs="仿宋_GB2312"/>
          <w:bCs/>
          <w:iCs/>
          <w:snapToGrid w:val="0"/>
          <w:kern w:val="2"/>
          <w:sz w:val="32"/>
          <w:szCs w:val="32"/>
          <w:highlight w:val="none"/>
        </w:rPr>
        <w:t>局</w:t>
      </w:r>
      <w:r>
        <w:rPr>
          <w:rFonts w:hint="eastAsia" w:ascii="仿宋_GB2312" w:hAnsi="仿宋_GB2312" w:eastAsia="仿宋_GB2312" w:cs="仿宋_GB2312"/>
          <w:bCs/>
          <w:iCs/>
          <w:snapToGrid w:val="0"/>
          <w:kern w:val="2"/>
          <w:sz w:val="32"/>
          <w:szCs w:val="32"/>
          <w:highlight w:val="none"/>
          <w:lang w:eastAsia="zh-CN"/>
        </w:rPr>
        <w:t>厦门监管局</w:t>
      </w:r>
      <w:r>
        <w:rPr>
          <w:rFonts w:hint="eastAsia" w:ascii="仿宋_GB2312" w:hAnsi="仿宋_GB2312" w:eastAsia="仿宋_GB2312" w:cs="仿宋_GB2312"/>
          <w:bCs/>
          <w:iCs/>
          <w:snapToGrid w:val="0"/>
          <w:kern w:val="2"/>
          <w:sz w:val="32"/>
          <w:szCs w:val="32"/>
          <w:highlight w:val="none"/>
        </w:rPr>
        <w:t>（以下简称厦门</w:t>
      </w:r>
      <w:r>
        <w:rPr>
          <w:rFonts w:hint="eastAsia" w:ascii="仿宋_GB2312" w:hAnsi="仿宋_GB2312" w:eastAsia="仿宋_GB2312" w:cs="仿宋_GB2312"/>
          <w:bCs/>
          <w:iCs/>
          <w:snapToGrid w:val="0"/>
          <w:kern w:val="2"/>
          <w:sz w:val="32"/>
          <w:szCs w:val="32"/>
          <w:highlight w:val="none"/>
          <w:lang w:eastAsia="zh-CN"/>
        </w:rPr>
        <w:t>金融</w:t>
      </w:r>
      <w:r>
        <w:rPr>
          <w:rFonts w:hint="eastAsia" w:ascii="仿宋_GB2312" w:hAnsi="仿宋_GB2312" w:eastAsia="仿宋_GB2312" w:cs="仿宋_GB2312"/>
          <w:bCs/>
          <w:iCs/>
          <w:snapToGrid w:val="0"/>
          <w:kern w:val="2"/>
          <w:sz w:val="32"/>
          <w:szCs w:val="32"/>
          <w:highlight w:val="none"/>
        </w:rPr>
        <w:t>监管局）对信贷周转基金进行管理、协调。具体职责分工如下：</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一）市地方金融管理局负责信贷周转基金的管理、指导、监督工作。主要包括：会同市财政局研究制订信贷周转基金管理办法；提出信贷周转基金预算安排建议、开展绩效管理；指导管理人做好信贷周转基金发放、回收等。</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(二）市财政局负责信贷周转基金预算管理工作。主要包括：会同市地方金融管理局制订信贷周转基金管理办法；负责对预算安排建议进行审核；对绩效管理工作进行考核、指导和再评价。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(三）</w:t>
      </w:r>
      <w:r>
        <w:rPr>
          <w:rFonts w:hint="eastAsia" w:ascii="仿宋_GB2312" w:hAnsi="仿宋_GB2312" w:eastAsia="仿宋_GB2312" w:cs="仿宋_GB2312"/>
          <w:bCs/>
          <w:iCs/>
          <w:snapToGrid w:val="0"/>
          <w:kern w:val="2"/>
          <w:sz w:val="32"/>
          <w:szCs w:val="32"/>
          <w:highlight w:val="none"/>
          <w:lang w:eastAsia="zh-CN"/>
        </w:rPr>
        <w:t>人民银行厦门市分行</w:t>
      </w:r>
      <w:r>
        <w:rPr>
          <w:rFonts w:hint="eastAsia" w:ascii="仿宋_GB2312" w:hAnsi="仿宋_GB2312" w:eastAsia="仿宋_GB2312" w:cs="仿宋_GB2312"/>
          <w:bCs/>
          <w:iCs/>
          <w:snapToGrid w:val="0"/>
          <w:kern w:val="2"/>
          <w:sz w:val="32"/>
          <w:szCs w:val="32"/>
          <w:highlight w:val="none"/>
        </w:rPr>
        <w:t>、</w:t>
      </w:r>
      <w:r>
        <w:rPr>
          <w:rFonts w:hint="eastAsia" w:ascii="仿宋_GB2312" w:hAnsi="仿宋_GB2312" w:eastAsia="仿宋_GB2312" w:cs="仿宋_GB2312"/>
          <w:bCs/>
          <w:iCs/>
          <w:snapToGrid w:val="0"/>
          <w:kern w:val="2"/>
          <w:sz w:val="32"/>
          <w:szCs w:val="32"/>
          <w:highlight w:val="none"/>
          <w:lang w:eastAsia="zh-CN"/>
        </w:rPr>
        <w:t>厦门金融监管局</w:t>
      </w:r>
      <w:r>
        <w:rPr>
          <w:rFonts w:hint="eastAsia" w:ascii="仿宋_GB2312" w:hAnsi="仿宋_GB2312" w:eastAsia="仿宋_GB2312" w:cs="仿宋_GB2312"/>
          <w:bCs/>
          <w:iCs/>
          <w:snapToGrid w:val="0"/>
          <w:kern w:val="2"/>
          <w:sz w:val="32"/>
          <w:szCs w:val="32"/>
          <w:highlight w:val="none"/>
        </w:rPr>
        <w:t>是信贷周转基金的业务指导部门，引导贷款机构加大对信贷周转基金的使用力度，督促相关机构按规定办理信贷周转业务。</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第六条 厦门市融资担保有限公司（以下简称管理人）作为信贷周转基金的唯一管理人，负责信贷周转基金的日常运营管理，具体包括：</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（一）与贷款机构签订信贷周转基金合作协议</w:t>
      </w:r>
      <w:r>
        <w:rPr>
          <w:rFonts w:hint="eastAsia" w:ascii="仿宋_GB2312" w:hAnsi="仿宋_GB2312" w:eastAsia="仿宋_GB2312" w:cs="仿宋_GB2312"/>
          <w:bCs/>
          <w:iCs/>
          <w:snapToGrid w:val="0"/>
          <w:kern w:val="2"/>
          <w:sz w:val="32"/>
          <w:szCs w:val="32"/>
          <w:highlight w:val="none"/>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（二）审核申请人资料，签订相关合同后，确认</w:t>
      </w:r>
      <w:r>
        <w:rPr>
          <w:rFonts w:hint="eastAsia" w:ascii="仿宋_GB2312" w:hAnsi="仿宋_GB2312" w:eastAsia="仿宋_GB2312" w:cs="仿宋_GB2312"/>
          <w:bCs/>
          <w:iCs/>
          <w:snapToGrid w:val="0"/>
          <w:kern w:val="2"/>
          <w:sz w:val="32"/>
          <w:szCs w:val="32"/>
          <w:highlight w:val="none"/>
          <w:lang w:eastAsia="zh-CN"/>
        </w:rPr>
        <w:t>信贷周转基金</w:t>
      </w:r>
      <w:r>
        <w:rPr>
          <w:rFonts w:hint="eastAsia" w:ascii="仿宋_GB2312" w:hAnsi="仿宋_GB2312" w:eastAsia="仿宋_GB2312" w:cs="仿宋_GB2312"/>
          <w:bCs/>
          <w:iCs/>
          <w:snapToGrid w:val="0"/>
          <w:kern w:val="2"/>
          <w:sz w:val="32"/>
          <w:szCs w:val="32"/>
          <w:highlight w:val="none"/>
        </w:rPr>
        <w:t>调拨路线；</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（三）对符合本办法要求的项目，审批资金由信贷周转基金内部账户发放借款，向申请人发放的借款用于归还对应贷款机构的贷款；</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（四）督促贷款机构按照承诺内容及时放款，通过资金封闭运作的方式及时归还信贷周转基金；</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ascii="仿宋_GB2312" w:hAnsi="仿宋_GB2312" w:eastAsia="仿宋_GB2312" w:cs="仿宋_GB2312"/>
          <w:bCs/>
          <w:iCs/>
          <w:snapToGrid w:val="0"/>
          <w:kern w:val="2"/>
          <w:sz w:val="32"/>
          <w:szCs w:val="32"/>
          <w:highlight w:val="none"/>
        </w:rPr>
        <w:t>（五）在保证</w:t>
      </w:r>
      <w:r>
        <w:rPr>
          <w:rFonts w:hint="eastAsia" w:ascii="仿宋_GB2312" w:hAnsi="仿宋_GB2312" w:eastAsia="仿宋_GB2312" w:cs="仿宋_GB2312"/>
          <w:bCs/>
          <w:iCs/>
          <w:snapToGrid w:val="0"/>
          <w:kern w:val="2"/>
          <w:sz w:val="32"/>
          <w:szCs w:val="32"/>
          <w:highlight w:val="none"/>
          <w:lang w:eastAsia="zh-CN"/>
        </w:rPr>
        <w:t>信贷周转基金</w:t>
      </w:r>
      <w:r>
        <w:rPr>
          <w:rFonts w:ascii="仿宋_GB2312" w:hAnsi="仿宋_GB2312" w:eastAsia="仿宋_GB2312" w:cs="仿宋_GB2312"/>
          <w:bCs/>
          <w:iCs/>
          <w:snapToGrid w:val="0"/>
          <w:kern w:val="2"/>
          <w:sz w:val="32"/>
          <w:szCs w:val="32"/>
          <w:highlight w:val="none"/>
        </w:rPr>
        <w:t>安全性及流动性的基础上，适当配套银行高收益产品，以提高</w:t>
      </w:r>
      <w:r>
        <w:rPr>
          <w:rFonts w:hint="eastAsia" w:ascii="仿宋_GB2312" w:hAnsi="仿宋_GB2312" w:eastAsia="仿宋_GB2312" w:cs="仿宋_GB2312"/>
          <w:bCs/>
          <w:iCs/>
          <w:snapToGrid w:val="0"/>
          <w:kern w:val="2"/>
          <w:sz w:val="32"/>
          <w:szCs w:val="32"/>
          <w:highlight w:val="none"/>
          <w:lang w:eastAsia="zh-CN"/>
        </w:rPr>
        <w:t>基金</w:t>
      </w:r>
      <w:r>
        <w:rPr>
          <w:rFonts w:ascii="仿宋_GB2312" w:hAnsi="仿宋_GB2312" w:eastAsia="仿宋_GB2312" w:cs="仿宋_GB2312"/>
          <w:bCs/>
          <w:iCs/>
          <w:snapToGrid w:val="0"/>
          <w:kern w:val="2"/>
          <w:sz w:val="32"/>
          <w:szCs w:val="32"/>
          <w:highlight w:val="none"/>
        </w:rPr>
        <w:t>使用效率。</w:t>
      </w:r>
      <w:r>
        <w:rPr>
          <w:rFonts w:hint="eastAsia" w:ascii="仿宋_GB2312" w:hAnsi="仿宋_GB2312" w:eastAsia="仿宋_GB2312" w:cs="仿宋_GB2312"/>
          <w:bCs/>
          <w:iCs/>
          <w:snapToGrid w:val="0"/>
          <w:kern w:val="2"/>
          <w:sz w:val="32"/>
          <w:szCs w:val="32"/>
          <w:highlight w:val="none"/>
          <w:lang w:eastAsia="zh-CN"/>
        </w:rPr>
        <w:t>基金</w:t>
      </w:r>
      <w:r>
        <w:rPr>
          <w:rFonts w:ascii="仿宋_GB2312" w:hAnsi="仿宋_GB2312" w:eastAsia="仿宋_GB2312" w:cs="仿宋_GB2312"/>
          <w:bCs/>
          <w:iCs/>
          <w:snapToGrid w:val="0"/>
          <w:kern w:val="2"/>
          <w:sz w:val="32"/>
          <w:szCs w:val="32"/>
          <w:highlight w:val="none"/>
        </w:rPr>
        <w:t>运作收益并入</w:t>
      </w:r>
      <w:r>
        <w:rPr>
          <w:rFonts w:hint="eastAsia" w:ascii="仿宋_GB2312" w:hAnsi="仿宋_GB2312" w:eastAsia="仿宋_GB2312" w:cs="仿宋_GB2312"/>
          <w:bCs/>
          <w:iCs/>
          <w:snapToGrid w:val="0"/>
          <w:kern w:val="2"/>
          <w:sz w:val="32"/>
          <w:szCs w:val="32"/>
          <w:highlight w:val="none"/>
        </w:rPr>
        <w:t>内部</w:t>
      </w:r>
      <w:r>
        <w:rPr>
          <w:rFonts w:ascii="仿宋_GB2312" w:hAnsi="仿宋_GB2312" w:eastAsia="仿宋_GB2312" w:cs="仿宋_GB2312"/>
          <w:bCs/>
          <w:iCs/>
          <w:snapToGrid w:val="0"/>
          <w:kern w:val="2"/>
          <w:sz w:val="32"/>
          <w:szCs w:val="32"/>
          <w:highlight w:val="none"/>
        </w:rPr>
        <w:t>账户管理；</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（六）每月制作业务台账，定期编制业务经营情况向</w:t>
      </w:r>
      <w:r>
        <w:rPr>
          <w:rFonts w:hint="eastAsia" w:ascii="仿宋_GB2312" w:hAnsi="仿宋_GB2312" w:eastAsia="仿宋_GB2312" w:cs="仿宋_GB2312"/>
          <w:bCs/>
          <w:iCs/>
          <w:snapToGrid w:val="0"/>
          <w:kern w:val="2"/>
          <w:sz w:val="32"/>
          <w:szCs w:val="32"/>
          <w:highlight w:val="none"/>
          <w:lang w:eastAsia="zh-CN"/>
        </w:rPr>
        <w:t>市地方金融管理局</w:t>
      </w:r>
      <w:r>
        <w:rPr>
          <w:rFonts w:hint="eastAsia" w:ascii="仿宋_GB2312" w:hAnsi="仿宋_GB2312" w:eastAsia="仿宋_GB2312" w:cs="仿宋_GB2312"/>
          <w:bCs/>
          <w:iCs/>
          <w:snapToGrid w:val="0"/>
          <w:kern w:val="2"/>
          <w:sz w:val="32"/>
          <w:szCs w:val="32"/>
          <w:highlight w:val="none"/>
        </w:rPr>
        <w:t>、市财政局、</w:t>
      </w:r>
      <w:r>
        <w:rPr>
          <w:rFonts w:hint="eastAsia" w:ascii="仿宋_GB2312" w:hAnsi="仿宋_GB2312" w:eastAsia="仿宋_GB2312" w:cs="仿宋_GB2312"/>
          <w:bCs/>
          <w:iCs/>
          <w:snapToGrid w:val="0"/>
          <w:kern w:val="2"/>
          <w:sz w:val="32"/>
          <w:szCs w:val="32"/>
          <w:highlight w:val="none"/>
          <w:lang w:eastAsia="zh-CN"/>
        </w:rPr>
        <w:t>人民银行厦门市分行</w:t>
      </w:r>
      <w:r>
        <w:rPr>
          <w:rFonts w:hint="eastAsia" w:ascii="仿宋_GB2312" w:hAnsi="仿宋_GB2312" w:eastAsia="仿宋_GB2312" w:cs="仿宋_GB2312"/>
          <w:bCs/>
          <w:iCs/>
          <w:snapToGrid w:val="0"/>
          <w:kern w:val="2"/>
          <w:sz w:val="32"/>
          <w:szCs w:val="32"/>
          <w:highlight w:val="none"/>
        </w:rPr>
        <w:t>、</w:t>
      </w:r>
      <w:r>
        <w:rPr>
          <w:rFonts w:hint="eastAsia" w:ascii="仿宋_GB2312" w:hAnsi="仿宋_GB2312" w:eastAsia="仿宋_GB2312" w:cs="仿宋_GB2312"/>
          <w:bCs/>
          <w:iCs/>
          <w:snapToGrid w:val="0"/>
          <w:kern w:val="2"/>
          <w:sz w:val="32"/>
          <w:szCs w:val="32"/>
          <w:highlight w:val="none"/>
          <w:lang w:eastAsia="zh-CN"/>
        </w:rPr>
        <w:t>厦门金融监管局</w:t>
      </w:r>
      <w:r>
        <w:rPr>
          <w:rFonts w:hint="eastAsia" w:ascii="仿宋_GB2312" w:hAnsi="仿宋_GB2312" w:eastAsia="仿宋_GB2312" w:cs="仿宋_GB2312"/>
          <w:bCs/>
          <w:iCs/>
          <w:snapToGrid w:val="0"/>
          <w:kern w:val="2"/>
          <w:sz w:val="32"/>
          <w:szCs w:val="32"/>
          <w:highlight w:val="none"/>
        </w:rPr>
        <w:t>报送。</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第七条 管理人设立信贷周转基金内部账户，对信贷周转基金实行封闭运行管理。信贷周转基金不得用于管理人其他日常运营或承担管理人自身经营风险</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在严格按照本办法管理信贷周转基金的前提下，管理人不承担信贷周转基金的运营风险。</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第八条 管理人按季收取管理费用，按当季完成的信贷周转基金累计周转金额的0.01%收取，不得超过当季</w:t>
      </w:r>
      <w:r>
        <w:rPr>
          <w:rFonts w:hint="eastAsia" w:ascii="仿宋_GB2312" w:hAnsi="仿宋_GB2312" w:eastAsia="仿宋_GB2312" w:cs="仿宋_GB2312"/>
          <w:bCs/>
          <w:iCs/>
          <w:snapToGrid w:val="0"/>
          <w:kern w:val="2"/>
          <w:sz w:val="32"/>
          <w:szCs w:val="32"/>
          <w:highlight w:val="none"/>
          <w:lang w:eastAsia="zh-CN"/>
        </w:rPr>
        <w:t>基金</w:t>
      </w:r>
      <w:r>
        <w:rPr>
          <w:rFonts w:hint="eastAsia" w:ascii="仿宋_GB2312" w:hAnsi="仿宋_GB2312" w:eastAsia="仿宋_GB2312" w:cs="仿宋_GB2312"/>
          <w:bCs/>
          <w:iCs/>
          <w:snapToGrid w:val="0"/>
          <w:kern w:val="2"/>
          <w:sz w:val="32"/>
          <w:szCs w:val="32"/>
          <w:highlight w:val="none"/>
        </w:rPr>
        <w:t>收益。</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第九条 有意愿</w:t>
      </w:r>
      <w:r>
        <w:rPr>
          <w:rFonts w:hint="eastAsia" w:ascii="仿宋_GB2312" w:hAnsi="仿宋_GB2312" w:eastAsia="仿宋_GB2312" w:cs="仿宋_GB2312"/>
          <w:bCs/>
          <w:iCs/>
          <w:snapToGrid w:val="0"/>
          <w:kern w:val="2"/>
          <w:sz w:val="32"/>
          <w:szCs w:val="32"/>
          <w:highlight w:val="none"/>
          <w:lang w:eastAsia="zh-CN"/>
        </w:rPr>
        <w:t>通过</w:t>
      </w:r>
      <w:r>
        <w:rPr>
          <w:rFonts w:hint="eastAsia" w:ascii="仿宋_GB2312" w:hAnsi="仿宋_GB2312" w:eastAsia="仿宋_GB2312" w:cs="仿宋_GB2312"/>
          <w:bCs/>
          <w:iCs/>
          <w:snapToGrid w:val="0"/>
          <w:kern w:val="2"/>
          <w:sz w:val="32"/>
          <w:szCs w:val="32"/>
          <w:highlight w:val="none"/>
        </w:rPr>
        <w:t>信贷周转基金</w:t>
      </w:r>
      <w:r>
        <w:rPr>
          <w:rFonts w:hint="eastAsia" w:ascii="仿宋_GB2312" w:hAnsi="仿宋_GB2312" w:eastAsia="仿宋_GB2312" w:cs="仿宋_GB2312"/>
          <w:bCs/>
          <w:iCs/>
          <w:snapToGrid w:val="0"/>
          <w:kern w:val="2"/>
          <w:sz w:val="32"/>
          <w:szCs w:val="32"/>
          <w:highlight w:val="none"/>
          <w:lang w:eastAsia="zh-CN"/>
        </w:rPr>
        <w:t>为符合条件的申请人续贷（转贷）的</w:t>
      </w:r>
      <w:r>
        <w:rPr>
          <w:rFonts w:hint="eastAsia" w:ascii="仿宋_GB2312" w:hAnsi="仿宋_GB2312" w:eastAsia="仿宋_GB2312" w:cs="仿宋_GB2312"/>
          <w:bCs/>
          <w:iCs/>
          <w:snapToGrid w:val="0"/>
          <w:kern w:val="2"/>
          <w:sz w:val="32"/>
          <w:szCs w:val="32"/>
          <w:highlight w:val="none"/>
        </w:rPr>
        <w:t>贷款机构</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应符合</w:t>
      </w:r>
      <w:r>
        <w:rPr>
          <w:rFonts w:hint="eastAsia" w:ascii="仿宋_GB2312" w:hAnsi="仿宋_GB2312" w:eastAsia="仿宋_GB2312" w:cs="仿宋_GB2312"/>
          <w:bCs/>
          <w:iCs/>
          <w:snapToGrid w:val="0"/>
          <w:kern w:val="2"/>
          <w:sz w:val="32"/>
          <w:szCs w:val="32"/>
          <w:highlight w:val="none"/>
          <w:lang w:eastAsia="zh-CN"/>
        </w:rPr>
        <w:t>以下</w:t>
      </w:r>
      <w:r>
        <w:rPr>
          <w:rFonts w:hint="eastAsia" w:ascii="仿宋_GB2312" w:hAnsi="仿宋_GB2312" w:eastAsia="仿宋_GB2312" w:cs="仿宋_GB2312"/>
          <w:bCs/>
          <w:iCs/>
          <w:snapToGrid w:val="0"/>
          <w:kern w:val="2"/>
          <w:sz w:val="32"/>
          <w:szCs w:val="32"/>
          <w:highlight w:val="none"/>
        </w:rPr>
        <w:t>要求：</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 w:val="0"/>
          <w:bCs/>
          <w:iCs/>
          <w:snapToGrid w:val="0"/>
          <w:kern w:val="2"/>
          <w:sz w:val="32"/>
          <w:szCs w:val="32"/>
          <w:highlight w:val="none"/>
        </w:rPr>
        <w:t>（一）</w:t>
      </w:r>
      <w:r>
        <w:rPr>
          <w:rFonts w:hint="eastAsia" w:ascii="仿宋_GB2312" w:hAnsi="仿宋_GB2312" w:eastAsia="仿宋_GB2312" w:cs="仿宋_GB2312"/>
          <w:b w:val="0"/>
          <w:bCs/>
          <w:iCs/>
          <w:snapToGrid w:val="0"/>
          <w:kern w:val="2"/>
          <w:sz w:val="32"/>
          <w:szCs w:val="32"/>
          <w:highlight w:val="none"/>
          <w:lang w:eastAsia="zh-CN"/>
        </w:rPr>
        <w:t>原机构续贷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与管理人签订信贷周转合作协议，并主要负责使用信贷周转基金归还原</w:t>
      </w:r>
      <w:r>
        <w:rPr>
          <w:rFonts w:hint="eastAsia" w:ascii="仿宋_GB2312" w:hAnsi="仿宋_GB2312" w:eastAsia="仿宋_GB2312" w:cs="仿宋_GB2312"/>
          <w:bCs/>
          <w:iCs/>
          <w:snapToGrid w:val="0"/>
          <w:kern w:val="2"/>
          <w:sz w:val="32"/>
          <w:szCs w:val="32"/>
          <w:highlight w:val="none"/>
          <w:lang w:eastAsia="zh-CN"/>
        </w:rPr>
        <w:t>有</w:t>
      </w:r>
      <w:r>
        <w:rPr>
          <w:rFonts w:hint="eastAsia" w:ascii="仿宋_GB2312" w:hAnsi="仿宋_GB2312" w:eastAsia="仿宋_GB2312" w:cs="仿宋_GB2312"/>
          <w:bCs/>
          <w:iCs/>
          <w:snapToGrid w:val="0"/>
          <w:kern w:val="2"/>
          <w:sz w:val="32"/>
          <w:szCs w:val="32"/>
          <w:highlight w:val="none"/>
        </w:rPr>
        <w:t>贷款</w:t>
      </w:r>
      <w:r>
        <w:rPr>
          <w:rFonts w:hint="eastAsia" w:ascii="仿宋_GB2312" w:hAnsi="仿宋_GB2312" w:eastAsia="仿宋_GB2312" w:cs="仿宋_GB2312"/>
          <w:bCs/>
          <w:iCs/>
          <w:snapToGrid w:val="0"/>
          <w:kern w:val="2"/>
          <w:sz w:val="32"/>
          <w:szCs w:val="32"/>
          <w:highlight w:val="none"/>
          <w:lang w:eastAsia="zh-CN"/>
        </w:rPr>
        <w:t>及</w:t>
      </w:r>
      <w:r>
        <w:rPr>
          <w:rFonts w:hint="eastAsia" w:ascii="仿宋_GB2312" w:hAnsi="仿宋_GB2312" w:eastAsia="仿宋_GB2312" w:cs="仿宋_GB2312"/>
          <w:bCs/>
          <w:iCs/>
          <w:snapToGrid w:val="0"/>
          <w:kern w:val="2"/>
          <w:sz w:val="32"/>
          <w:szCs w:val="32"/>
          <w:highlight w:val="none"/>
        </w:rPr>
        <w:t>发放续贷用于归还信贷周转基金。贷款机构须保证</w:t>
      </w:r>
      <w:r>
        <w:rPr>
          <w:rFonts w:hint="eastAsia" w:ascii="仿宋_GB2312" w:hAnsi="仿宋_GB2312" w:eastAsia="仿宋_GB2312" w:cs="仿宋_GB2312"/>
          <w:bCs/>
          <w:iCs/>
          <w:snapToGrid w:val="0"/>
          <w:kern w:val="2"/>
          <w:sz w:val="32"/>
          <w:szCs w:val="32"/>
          <w:highlight w:val="none"/>
          <w:lang w:eastAsia="zh-CN"/>
        </w:rPr>
        <w:t>续贷</w:t>
      </w:r>
      <w:r>
        <w:rPr>
          <w:rFonts w:hint="eastAsia" w:ascii="仿宋_GB2312" w:hAnsi="仿宋_GB2312" w:eastAsia="仿宋_GB2312" w:cs="仿宋_GB2312"/>
          <w:bCs/>
          <w:iCs/>
          <w:snapToGrid w:val="0"/>
          <w:kern w:val="2"/>
          <w:sz w:val="32"/>
          <w:szCs w:val="32"/>
          <w:highlight w:val="none"/>
        </w:rPr>
        <w:t>资金封闭运作并能及时归还信贷周转基金。具体包括：</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1</w:t>
      </w:r>
      <w:r>
        <w:rPr>
          <w:rFonts w:hint="eastAsia" w:ascii="仿宋_GB2312" w:hAnsi="仿宋_GB2312" w:eastAsia="仿宋_GB2312" w:cs="仿宋_GB2312"/>
          <w:bCs/>
          <w:iCs/>
          <w:snapToGrid w:val="0"/>
          <w:kern w:val="2"/>
          <w:sz w:val="32"/>
          <w:szCs w:val="32"/>
          <w:highlight w:val="none"/>
          <w:lang w:val="en-US" w:eastAsia="zh-CN"/>
        </w:rPr>
        <w:t>.</w:t>
      </w:r>
      <w:r>
        <w:rPr>
          <w:rFonts w:hint="eastAsia" w:ascii="仿宋_GB2312" w:hAnsi="仿宋_GB2312" w:eastAsia="仿宋_GB2312" w:cs="仿宋_GB2312"/>
          <w:bCs/>
          <w:iCs/>
          <w:snapToGrid w:val="0"/>
          <w:kern w:val="2"/>
          <w:sz w:val="32"/>
          <w:szCs w:val="32"/>
          <w:highlight w:val="none"/>
        </w:rPr>
        <w:t>提供信贷周转基金转入的指定内部账户，并保障其有效、安全；</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2</w:t>
      </w:r>
      <w:r>
        <w:rPr>
          <w:rFonts w:hint="eastAsia" w:ascii="仿宋_GB2312" w:hAnsi="仿宋_GB2312" w:eastAsia="仿宋_GB2312" w:cs="仿宋_GB2312"/>
          <w:bCs/>
          <w:iCs/>
          <w:snapToGrid w:val="0"/>
          <w:kern w:val="2"/>
          <w:sz w:val="32"/>
          <w:szCs w:val="32"/>
          <w:highlight w:val="none"/>
          <w:lang w:val="en-US" w:eastAsia="zh-CN"/>
        </w:rPr>
        <w:t>.</w:t>
      </w:r>
      <w:r>
        <w:rPr>
          <w:rFonts w:hint="eastAsia" w:ascii="仿宋_GB2312" w:hAnsi="仿宋_GB2312" w:eastAsia="仿宋_GB2312" w:cs="仿宋_GB2312"/>
          <w:bCs/>
          <w:iCs/>
          <w:snapToGrid w:val="0"/>
          <w:kern w:val="2"/>
          <w:sz w:val="32"/>
          <w:szCs w:val="32"/>
          <w:highlight w:val="none"/>
        </w:rPr>
        <w:t>对申请人使用信贷周转基金事项进行审核并做出续贷承诺；</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3</w:t>
      </w:r>
      <w:r>
        <w:rPr>
          <w:rFonts w:hint="eastAsia" w:ascii="仿宋_GB2312" w:hAnsi="仿宋_GB2312" w:eastAsia="仿宋_GB2312" w:cs="仿宋_GB2312"/>
          <w:bCs/>
          <w:iCs/>
          <w:snapToGrid w:val="0"/>
          <w:kern w:val="2"/>
          <w:sz w:val="32"/>
          <w:szCs w:val="32"/>
          <w:highlight w:val="none"/>
          <w:lang w:val="en-US" w:eastAsia="zh-CN"/>
        </w:rPr>
        <w:t>.</w:t>
      </w:r>
      <w:r>
        <w:rPr>
          <w:rFonts w:hint="eastAsia" w:ascii="仿宋_GB2312" w:hAnsi="仿宋_GB2312" w:eastAsia="仿宋_GB2312" w:cs="仿宋_GB2312"/>
          <w:bCs/>
          <w:iCs/>
          <w:snapToGrid w:val="0"/>
          <w:kern w:val="2"/>
          <w:sz w:val="32"/>
          <w:szCs w:val="32"/>
          <w:highlight w:val="none"/>
        </w:rPr>
        <w:t>对申请人还贷账户进行监管，划转续贷资金归还信贷周转基金等工作。</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（二）跨机构转贷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lang w:eastAsia="zh-CN"/>
        </w:rPr>
        <w:t>原贷款机构和新贷款机构均</w:t>
      </w:r>
      <w:r>
        <w:rPr>
          <w:rFonts w:hint="eastAsia" w:ascii="仿宋_GB2312" w:hAnsi="仿宋_GB2312" w:eastAsia="仿宋_GB2312" w:cs="仿宋_GB2312"/>
          <w:bCs/>
          <w:iCs/>
          <w:snapToGrid w:val="0"/>
          <w:kern w:val="2"/>
          <w:sz w:val="32"/>
          <w:szCs w:val="32"/>
          <w:highlight w:val="none"/>
        </w:rPr>
        <w:t>与管理人签订信贷周转合作协议</w:t>
      </w:r>
      <w:r>
        <w:rPr>
          <w:rFonts w:hint="eastAsia" w:ascii="仿宋_GB2312" w:hAnsi="仿宋_GB2312" w:eastAsia="仿宋_GB2312" w:cs="仿宋_GB2312"/>
          <w:bCs/>
          <w:iCs/>
          <w:snapToGrid w:val="0"/>
          <w:kern w:val="2"/>
          <w:sz w:val="32"/>
          <w:szCs w:val="32"/>
          <w:highlight w:val="none"/>
          <w:lang w:eastAsia="zh-CN"/>
        </w:rPr>
        <w:t>。原贷款</w:t>
      </w:r>
      <w:r>
        <w:rPr>
          <w:rFonts w:hint="eastAsia" w:ascii="仿宋_GB2312" w:hAnsi="仿宋_GB2312" w:eastAsia="仿宋_GB2312" w:cs="仿宋_GB2312"/>
          <w:bCs/>
          <w:iCs/>
          <w:snapToGrid w:val="0"/>
          <w:kern w:val="2"/>
          <w:sz w:val="32"/>
          <w:szCs w:val="32"/>
          <w:highlight w:val="none"/>
        </w:rPr>
        <w:t>机构主要负责使用信贷周转基金归还</w:t>
      </w:r>
      <w:r>
        <w:rPr>
          <w:rFonts w:hint="eastAsia" w:ascii="仿宋_GB2312" w:hAnsi="仿宋_GB2312" w:eastAsia="仿宋_GB2312" w:cs="仿宋_GB2312"/>
          <w:bCs/>
          <w:iCs/>
          <w:snapToGrid w:val="0"/>
          <w:kern w:val="2"/>
          <w:sz w:val="32"/>
          <w:szCs w:val="32"/>
          <w:highlight w:val="none"/>
          <w:lang w:eastAsia="zh-CN"/>
        </w:rPr>
        <w:t>原有贷款</w:t>
      </w:r>
      <w:r>
        <w:rPr>
          <w:rFonts w:hint="eastAsia" w:ascii="仿宋_GB2312" w:hAnsi="仿宋_GB2312" w:eastAsia="仿宋_GB2312" w:cs="仿宋_GB2312"/>
          <w:bCs/>
          <w:iCs/>
          <w:snapToGrid w:val="0"/>
          <w:kern w:val="2"/>
          <w:sz w:val="32"/>
          <w:szCs w:val="32"/>
          <w:highlight w:val="none"/>
        </w:rPr>
        <w:t>；新贷款机构主要负责发放新贷款用于归还信贷周转基金</w:t>
      </w:r>
      <w:r>
        <w:rPr>
          <w:rFonts w:hint="eastAsia" w:ascii="仿宋_GB2312" w:hAnsi="仿宋_GB2312" w:eastAsia="仿宋_GB2312" w:cs="仿宋_GB2312"/>
          <w:bCs/>
          <w:iCs/>
          <w:snapToGrid w:val="0"/>
          <w:kern w:val="2"/>
          <w:sz w:val="32"/>
          <w:szCs w:val="32"/>
          <w:highlight w:val="none"/>
          <w:lang w:eastAsia="zh-CN"/>
        </w:rPr>
        <w:t>，且须保证新贷款资金封闭运作并能及时归还信贷周转基金</w:t>
      </w:r>
      <w:r>
        <w:rPr>
          <w:rFonts w:hint="eastAsia" w:ascii="仿宋_GB2312" w:hAnsi="仿宋_GB2312" w:eastAsia="仿宋_GB2312" w:cs="仿宋_GB2312"/>
          <w:bCs/>
          <w:iCs/>
          <w:snapToGrid w:val="0"/>
          <w:kern w:val="2"/>
          <w:sz w:val="32"/>
          <w:szCs w:val="32"/>
          <w:highlight w:val="none"/>
        </w:rPr>
        <w:t>。具体包括：</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lang w:val="en-US" w:eastAsia="zh-CN"/>
        </w:rPr>
        <w:t>1.原贷款机构</w:t>
      </w:r>
      <w:r>
        <w:rPr>
          <w:rFonts w:hint="eastAsia" w:ascii="仿宋_GB2312" w:hAnsi="仿宋_GB2312" w:eastAsia="仿宋_GB2312" w:cs="仿宋_GB2312"/>
          <w:bCs/>
          <w:iCs/>
          <w:snapToGrid w:val="0"/>
          <w:kern w:val="2"/>
          <w:sz w:val="32"/>
          <w:szCs w:val="32"/>
          <w:highlight w:val="none"/>
        </w:rPr>
        <w:t>提供信贷周转基金转入的指定内部账户，并保障其有效、安全；</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default" w:ascii="仿宋_GB2312" w:hAnsi="仿宋_GB2312" w:eastAsia="仿宋_GB2312" w:cs="仿宋_GB2312"/>
          <w:bCs/>
          <w:iCs/>
          <w:snapToGrid w:val="0"/>
          <w:kern w:val="2"/>
          <w:sz w:val="32"/>
          <w:szCs w:val="32"/>
          <w:highlight w:val="none"/>
          <w:lang w:val="en-US" w:eastAsia="zh-CN"/>
        </w:rPr>
      </w:pPr>
      <w:r>
        <w:rPr>
          <w:rFonts w:hint="eastAsia" w:ascii="仿宋_GB2312" w:hAnsi="仿宋_GB2312" w:eastAsia="仿宋_GB2312" w:cs="仿宋_GB2312"/>
          <w:bCs/>
          <w:iCs/>
          <w:snapToGrid w:val="0"/>
          <w:kern w:val="2"/>
          <w:sz w:val="32"/>
          <w:szCs w:val="32"/>
          <w:highlight w:val="none"/>
          <w:lang w:val="en-US" w:eastAsia="zh-CN"/>
        </w:rPr>
        <w:t>2.原贷款机构对申请人使用信贷周转基金事项进行审核并做出结清原有贷款及解除抵质押登记（如有）承诺；</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default" w:ascii="仿宋_GB2312" w:hAnsi="仿宋_GB2312" w:eastAsia="仿宋_GB2312" w:cs="仿宋_GB2312"/>
          <w:bCs/>
          <w:iCs/>
          <w:snapToGrid w:val="0"/>
          <w:kern w:val="2"/>
          <w:sz w:val="32"/>
          <w:szCs w:val="32"/>
          <w:highlight w:val="none"/>
          <w:lang w:val="en-US" w:eastAsia="zh-CN"/>
        </w:rPr>
      </w:pPr>
      <w:r>
        <w:rPr>
          <w:rFonts w:hint="eastAsia" w:ascii="仿宋_GB2312" w:hAnsi="仿宋_GB2312" w:eastAsia="仿宋_GB2312" w:cs="仿宋_GB2312"/>
          <w:bCs/>
          <w:iCs/>
          <w:snapToGrid w:val="0"/>
          <w:kern w:val="2"/>
          <w:sz w:val="32"/>
          <w:szCs w:val="32"/>
          <w:highlight w:val="none"/>
          <w:lang w:val="en-US" w:eastAsia="zh-CN"/>
        </w:rPr>
        <w:t>3.新贷款机构对申请人使用信贷周转基金事项进行审核并做出发放新贷款承诺；</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lang w:val="en-US" w:eastAsia="zh-CN"/>
        </w:rPr>
        <w:t>4.新贷款机构</w:t>
      </w:r>
      <w:r>
        <w:rPr>
          <w:rFonts w:hint="eastAsia" w:ascii="仿宋_GB2312" w:hAnsi="仿宋_GB2312" w:eastAsia="仿宋_GB2312" w:cs="仿宋_GB2312"/>
          <w:bCs/>
          <w:iCs/>
          <w:snapToGrid w:val="0"/>
          <w:kern w:val="2"/>
          <w:sz w:val="32"/>
          <w:szCs w:val="32"/>
          <w:highlight w:val="none"/>
        </w:rPr>
        <w:t>对申请人还贷账户进行监管，划转</w:t>
      </w:r>
      <w:r>
        <w:rPr>
          <w:rFonts w:hint="eastAsia" w:ascii="仿宋_GB2312" w:hAnsi="仿宋_GB2312" w:eastAsia="仿宋_GB2312" w:cs="仿宋_GB2312"/>
          <w:bCs/>
          <w:iCs/>
          <w:snapToGrid w:val="0"/>
          <w:kern w:val="2"/>
          <w:sz w:val="32"/>
          <w:szCs w:val="32"/>
          <w:highlight w:val="none"/>
          <w:lang w:eastAsia="zh-CN"/>
        </w:rPr>
        <w:t>新贷款</w:t>
      </w:r>
      <w:r>
        <w:rPr>
          <w:rFonts w:hint="eastAsia" w:ascii="仿宋_GB2312" w:hAnsi="仿宋_GB2312" w:eastAsia="仿宋_GB2312" w:cs="仿宋_GB2312"/>
          <w:bCs/>
          <w:iCs/>
          <w:snapToGrid w:val="0"/>
          <w:kern w:val="2"/>
          <w:sz w:val="32"/>
          <w:szCs w:val="32"/>
          <w:highlight w:val="none"/>
        </w:rPr>
        <w:t>资金归还信贷周转基金等工作。</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jc w:val="center"/>
        <w:textAlignment w:val="auto"/>
        <w:rPr>
          <w:rFonts w:hint="eastAsia" w:ascii="仿宋_GB2312" w:hAnsi="仿宋_GB2312" w:eastAsia="仿宋_GB2312" w:cs="仿宋_GB2312"/>
          <w:b/>
          <w:iCs/>
          <w:snapToGrid w:val="0"/>
          <w:kern w:val="2"/>
          <w:sz w:val="32"/>
          <w:szCs w:val="32"/>
          <w:highlight w:val="none"/>
        </w:rPr>
      </w:pPr>
      <w:r>
        <w:rPr>
          <w:rFonts w:hint="eastAsia" w:ascii="仿宋_GB2312" w:hAnsi="仿宋_GB2312" w:eastAsia="仿宋_GB2312" w:cs="仿宋_GB2312"/>
          <w:b/>
          <w:iCs/>
          <w:snapToGrid w:val="0"/>
          <w:kern w:val="2"/>
          <w:sz w:val="32"/>
          <w:szCs w:val="32"/>
          <w:highlight w:val="none"/>
        </w:rPr>
        <w:t xml:space="preserve">第三章 </w:t>
      </w:r>
      <w:r>
        <w:rPr>
          <w:rFonts w:hint="eastAsia" w:ascii="仿宋_GB2312" w:hAnsi="仿宋_GB2312" w:eastAsia="仿宋_GB2312" w:cs="仿宋_GB2312"/>
          <w:b/>
          <w:iCs/>
          <w:snapToGrid w:val="0"/>
          <w:kern w:val="2"/>
          <w:sz w:val="32"/>
          <w:szCs w:val="32"/>
          <w:highlight w:val="none"/>
          <w:lang w:eastAsia="zh-CN"/>
        </w:rPr>
        <w:t>原机构续贷业务</w:t>
      </w:r>
      <w:r>
        <w:rPr>
          <w:rFonts w:hint="eastAsia" w:ascii="仿宋_GB2312" w:hAnsi="仿宋_GB2312" w:eastAsia="仿宋_GB2312" w:cs="仿宋_GB2312"/>
          <w:b/>
          <w:iCs/>
          <w:snapToGrid w:val="0"/>
          <w:kern w:val="2"/>
          <w:sz w:val="32"/>
          <w:szCs w:val="32"/>
          <w:highlight w:val="none"/>
        </w:rPr>
        <w:t>流程</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第十条 申请人拟申请信贷周转基金的，需向贷款机构提供下列资料：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（一）《厦门市信贷周转基金申请表</w:t>
      </w:r>
      <w:r>
        <w:rPr>
          <w:rFonts w:hint="eastAsia" w:ascii="仿宋_GB2312" w:hAnsi="仿宋_GB2312" w:eastAsia="仿宋_GB2312" w:cs="仿宋_GB2312"/>
          <w:bCs/>
          <w:iCs/>
          <w:snapToGrid w:val="0"/>
          <w:kern w:val="2"/>
          <w:sz w:val="32"/>
          <w:szCs w:val="32"/>
          <w:highlight w:val="none"/>
          <w:lang w:eastAsia="zh-CN"/>
        </w:rPr>
        <w:t>（原机构续贷版本）</w:t>
      </w:r>
      <w:r>
        <w:rPr>
          <w:rFonts w:hint="eastAsia" w:ascii="仿宋_GB2312" w:hAnsi="仿宋_GB2312" w:eastAsia="仿宋_GB2312" w:cs="仿宋_GB2312"/>
          <w:bCs/>
          <w:iCs/>
          <w:snapToGrid w:val="0"/>
          <w:kern w:val="2"/>
          <w:sz w:val="32"/>
          <w:szCs w:val="32"/>
          <w:highlight w:val="none"/>
        </w:rPr>
        <w:t>》（以下简称《</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申请表》，见附件1-1）。《</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申请表》中应明确：申请人基本信息及</w:t>
      </w:r>
      <w:r>
        <w:rPr>
          <w:rFonts w:hint="eastAsia" w:ascii="仿宋_GB2312" w:hAnsi="仿宋_GB2312" w:eastAsia="仿宋_GB2312" w:cs="仿宋_GB2312"/>
          <w:bCs/>
          <w:iCs/>
          <w:snapToGrid w:val="0"/>
          <w:kern w:val="2"/>
          <w:sz w:val="32"/>
          <w:szCs w:val="32"/>
          <w:highlight w:val="none"/>
          <w:lang w:eastAsia="zh-CN"/>
        </w:rPr>
        <w:t>基金</w:t>
      </w:r>
      <w:r>
        <w:rPr>
          <w:rFonts w:hint="eastAsia" w:ascii="仿宋_GB2312" w:hAnsi="仿宋_GB2312" w:eastAsia="仿宋_GB2312" w:cs="仿宋_GB2312"/>
          <w:bCs/>
          <w:iCs/>
          <w:snapToGrid w:val="0"/>
          <w:kern w:val="2"/>
          <w:sz w:val="32"/>
          <w:szCs w:val="32"/>
          <w:highlight w:val="none"/>
        </w:rPr>
        <w:t>需求情况；申请人的主要股东、法定代表人</w:t>
      </w:r>
      <w:r>
        <w:rPr>
          <w:rFonts w:hint="eastAsia" w:ascii="仿宋_GB2312" w:hAnsi="仿宋_GB2312" w:eastAsia="仿宋_GB2312" w:cs="仿宋_GB2312"/>
          <w:bCs/>
          <w:iCs/>
          <w:snapToGrid w:val="0"/>
          <w:kern w:val="2"/>
          <w:sz w:val="32"/>
          <w:szCs w:val="32"/>
          <w:highlight w:val="none"/>
          <w:lang w:eastAsia="zh-Hans"/>
        </w:rPr>
        <w:t>及</w:t>
      </w:r>
      <w:r>
        <w:rPr>
          <w:rFonts w:hint="eastAsia" w:ascii="仿宋_GB2312" w:hAnsi="仿宋_GB2312" w:eastAsia="仿宋_GB2312" w:cs="仿宋_GB2312"/>
          <w:bCs/>
          <w:iCs/>
          <w:snapToGrid w:val="0"/>
          <w:kern w:val="2"/>
          <w:sz w:val="32"/>
          <w:szCs w:val="32"/>
          <w:highlight w:val="none"/>
        </w:rPr>
        <w:t>实际控制人</w:t>
      </w:r>
      <w:r>
        <w:rPr>
          <w:rFonts w:hint="eastAsia" w:ascii="仿宋_GB2312" w:hAnsi="仿宋_GB2312" w:eastAsia="仿宋_GB2312" w:cs="仿宋_GB2312"/>
          <w:bCs/>
          <w:iCs/>
          <w:snapToGrid w:val="0"/>
          <w:kern w:val="2"/>
          <w:sz w:val="32"/>
          <w:szCs w:val="32"/>
          <w:highlight w:val="none"/>
          <w:lang w:eastAsia="zh-Hans"/>
        </w:rPr>
        <w:t>对</w:t>
      </w:r>
      <w:r>
        <w:rPr>
          <w:rFonts w:hint="eastAsia" w:ascii="仿宋_GB2312" w:hAnsi="仿宋_GB2312" w:eastAsia="仿宋_GB2312" w:cs="仿宋_GB2312"/>
          <w:bCs/>
          <w:iCs/>
          <w:snapToGrid w:val="0"/>
          <w:kern w:val="2"/>
          <w:sz w:val="32"/>
          <w:szCs w:val="32"/>
          <w:highlight w:val="none"/>
        </w:rPr>
        <w:t>贷款机构的</w:t>
      </w:r>
      <w:r>
        <w:rPr>
          <w:rFonts w:hint="eastAsia" w:ascii="仿宋_GB2312" w:hAnsi="仿宋_GB2312" w:eastAsia="仿宋_GB2312" w:cs="仿宋_GB2312"/>
          <w:bCs/>
          <w:iCs/>
          <w:snapToGrid w:val="0"/>
          <w:kern w:val="2"/>
          <w:sz w:val="32"/>
          <w:szCs w:val="32"/>
          <w:highlight w:val="none"/>
          <w:lang w:eastAsia="zh-Hans"/>
        </w:rPr>
        <w:t>续贷提供连带担保责任的</w:t>
      </w:r>
      <w:r>
        <w:rPr>
          <w:rFonts w:hint="eastAsia" w:ascii="仿宋_GB2312" w:hAnsi="仿宋_GB2312" w:eastAsia="仿宋_GB2312" w:cs="仿宋_GB2312"/>
          <w:bCs/>
          <w:iCs/>
          <w:snapToGrid w:val="0"/>
          <w:kern w:val="2"/>
          <w:sz w:val="32"/>
          <w:szCs w:val="32"/>
          <w:highlight w:val="none"/>
        </w:rPr>
        <w:t>，</w:t>
      </w:r>
      <w:r>
        <w:rPr>
          <w:rFonts w:hint="eastAsia" w:ascii="仿宋_GB2312" w:hAnsi="仿宋_GB2312" w:eastAsia="仿宋_GB2312" w:cs="仿宋_GB2312"/>
          <w:bCs/>
          <w:iCs/>
          <w:snapToGrid w:val="0"/>
          <w:kern w:val="2"/>
          <w:sz w:val="32"/>
          <w:szCs w:val="32"/>
          <w:highlight w:val="none"/>
          <w:lang w:eastAsia="zh-Hans"/>
        </w:rPr>
        <w:t>也需同步</w:t>
      </w:r>
      <w:r>
        <w:rPr>
          <w:rFonts w:hint="eastAsia" w:ascii="仿宋_GB2312" w:hAnsi="仿宋_GB2312" w:eastAsia="仿宋_GB2312" w:cs="仿宋_GB2312"/>
          <w:bCs/>
          <w:iCs/>
          <w:snapToGrid w:val="0"/>
          <w:kern w:val="2"/>
          <w:sz w:val="32"/>
          <w:szCs w:val="32"/>
          <w:highlight w:val="none"/>
        </w:rPr>
        <w:t>对该笔信贷周转基金承担连带担保责任；</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（二）</w:t>
      </w:r>
      <w:r>
        <w:rPr>
          <w:rFonts w:hint="eastAsia" w:ascii="仿宋_GB2312" w:hAnsi="仿宋_GB2312" w:eastAsia="仿宋_GB2312" w:cs="仿宋_GB2312"/>
          <w:bCs/>
          <w:iCs/>
          <w:snapToGrid w:val="0"/>
          <w:kern w:val="2"/>
          <w:sz w:val="32"/>
          <w:szCs w:val="32"/>
          <w:highlight w:val="none"/>
          <w:lang w:eastAsia="zh-CN"/>
        </w:rPr>
        <w:t>企业</w:t>
      </w:r>
      <w:r>
        <w:rPr>
          <w:rFonts w:hint="eastAsia" w:ascii="仿宋_GB2312" w:hAnsi="仿宋_GB2312" w:eastAsia="仿宋_GB2312" w:cs="仿宋_GB2312"/>
          <w:bCs/>
          <w:iCs/>
          <w:snapToGrid w:val="0"/>
          <w:kern w:val="2"/>
          <w:sz w:val="32"/>
          <w:szCs w:val="32"/>
          <w:highlight w:val="none"/>
        </w:rPr>
        <w:t>营业执照、征信报告、法定代表人及保证人（如有）的身份证明资料；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（三）贷款机构及管理人要求的其他资料。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第十一条 贷款机构对申请人续贷申请材料进行审核，确认予以续贷，并同意其申请信贷周转基金的，在《</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申请表》中明确续贷承诺（须加盖单位公章或授权专用章）。贷款机构于贷款到期前5个工作日将《</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申请表》及申请材料提交至管理人处。</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第十二条 管理人自收到完整申请材料之日起3个工作日内出具审核意见。符合条件的，管理人与申请人签定</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借款合同</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；有</w:t>
      </w:r>
      <w:r>
        <w:rPr>
          <w:rFonts w:hint="eastAsia" w:ascii="仿宋_GB2312" w:hAnsi="仿宋_GB2312" w:eastAsia="仿宋_GB2312" w:cs="仿宋_GB2312"/>
          <w:bCs/>
          <w:iCs/>
          <w:snapToGrid w:val="0"/>
          <w:kern w:val="2"/>
          <w:sz w:val="32"/>
          <w:szCs w:val="32"/>
          <w:highlight w:val="none"/>
          <w:lang w:eastAsia="zh-Hans"/>
        </w:rPr>
        <w:t>提供连带担保责任的</w:t>
      </w:r>
      <w:r>
        <w:rPr>
          <w:rFonts w:hint="eastAsia" w:ascii="仿宋_GB2312" w:hAnsi="仿宋_GB2312" w:eastAsia="仿宋_GB2312" w:cs="仿宋_GB2312"/>
          <w:bCs/>
          <w:iCs/>
          <w:snapToGrid w:val="0"/>
          <w:kern w:val="2"/>
          <w:sz w:val="32"/>
          <w:szCs w:val="32"/>
          <w:highlight w:val="none"/>
        </w:rPr>
        <w:t>主要股东、法定代表人</w:t>
      </w:r>
      <w:r>
        <w:rPr>
          <w:rFonts w:hint="eastAsia" w:ascii="仿宋_GB2312" w:hAnsi="仿宋_GB2312" w:eastAsia="仿宋_GB2312" w:cs="仿宋_GB2312"/>
          <w:bCs/>
          <w:iCs/>
          <w:snapToGrid w:val="0"/>
          <w:kern w:val="2"/>
          <w:sz w:val="32"/>
          <w:szCs w:val="32"/>
          <w:highlight w:val="none"/>
          <w:lang w:eastAsia="zh-Hans"/>
        </w:rPr>
        <w:t>及</w:t>
      </w:r>
      <w:r>
        <w:rPr>
          <w:rFonts w:hint="eastAsia" w:ascii="仿宋_GB2312" w:hAnsi="仿宋_GB2312" w:eastAsia="仿宋_GB2312" w:cs="仿宋_GB2312"/>
          <w:bCs/>
          <w:iCs/>
          <w:snapToGrid w:val="0"/>
          <w:kern w:val="2"/>
          <w:sz w:val="32"/>
          <w:szCs w:val="32"/>
          <w:highlight w:val="none"/>
        </w:rPr>
        <w:t>实际控制人，还需同时签订</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保证合同</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，并办理信贷周转基金</w:t>
      </w:r>
      <w:r>
        <w:rPr>
          <w:rFonts w:hint="eastAsia" w:ascii="仿宋_GB2312" w:hAnsi="仿宋_GB2312" w:eastAsia="仿宋_GB2312" w:cs="仿宋_GB2312"/>
          <w:bCs/>
          <w:iCs/>
          <w:snapToGrid w:val="0"/>
          <w:kern w:val="2"/>
          <w:sz w:val="32"/>
          <w:szCs w:val="32"/>
          <w:highlight w:val="none"/>
          <w:lang w:eastAsia="zh-CN"/>
        </w:rPr>
        <w:t>借款</w:t>
      </w:r>
      <w:r>
        <w:rPr>
          <w:rFonts w:hint="eastAsia" w:ascii="仿宋_GB2312" w:hAnsi="仿宋_GB2312" w:eastAsia="仿宋_GB2312" w:cs="仿宋_GB2312"/>
          <w:bCs/>
          <w:iCs/>
          <w:snapToGrid w:val="0"/>
          <w:kern w:val="2"/>
          <w:sz w:val="32"/>
          <w:szCs w:val="32"/>
          <w:highlight w:val="none"/>
        </w:rPr>
        <w:t>手续。信贷周转基金借款金额不高于贷款机构承诺的续贷金额，且不超过申请时的信贷周转基金可用金额。</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除发现不符合提供信贷周转基金条件的情形外，管理人不得拒绝为申请人提供信贷周转基金服务。</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第十三条 管理人将向申请人发放的信贷周转基金直接汇入贷款机构设立的内部账户，并通知贷款机构及时完成有关还款、续贷工作。</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第十四条 申请人使用信贷周转基金结清相应贷款后，贷款机构应按照其在《</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申请表》中做出的承诺内容及时续贷。续贷资金中应用于归还</w:t>
      </w:r>
      <w:r>
        <w:rPr>
          <w:rFonts w:hint="eastAsia" w:ascii="仿宋_GB2312" w:hAnsi="仿宋_GB2312" w:eastAsia="仿宋_GB2312" w:cs="仿宋_GB2312"/>
          <w:bCs/>
          <w:iCs/>
          <w:snapToGrid w:val="0"/>
          <w:kern w:val="2"/>
          <w:sz w:val="32"/>
          <w:szCs w:val="32"/>
          <w:highlight w:val="none"/>
          <w:lang w:eastAsia="zh-CN"/>
        </w:rPr>
        <w:t>信贷周转基金</w:t>
      </w:r>
      <w:r>
        <w:rPr>
          <w:rFonts w:hint="eastAsia" w:ascii="仿宋_GB2312" w:hAnsi="仿宋_GB2312" w:eastAsia="仿宋_GB2312" w:cs="仿宋_GB2312"/>
          <w:bCs/>
          <w:iCs/>
          <w:snapToGrid w:val="0"/>
          <w:kern w:val="2"/>
          <w:sz w:val="32"/>
          <w:szCs w:val="32"/>
          <w:highlight w:val="none"/>
        </w:rPr>
        <w:t>的部分，直接以受托支付方式转入管理人的信贷周转基金</w:t>
      </w:r>
      <w:r>
        <w:rPr>
          <w:rFonts w:hint="eastAsia" w:ascii="仿宋_GB2312" w:hAnsi="仿宋_GB2312" w:eastAsia="仿宋_GB2312" w:cs="仿宋_GB2312"/>
          <w:bCs/>
          <w:iCs/>
          <w:snapToGrid w:val="0"/>
          <w:kern w:val="2"/>
          <w:sz w:val="32"/>
          <w:szCs w:val="32"/>
          <w:highlight w:val="none"/>
          <w:lang w:eastAsia="zh-CN"/>
        </w:rPr>
        <w:t>内部</w:t>
      </w:r>
      <w:r>
        <w:rPr>
          <w:rFonts w:hint="eastAsia" w:ascii="仿宋_GB2312" w:hAnsi="仿宋_GB2312" w:eastAsia="仿宋_GB2312" w:cs="仿宋_GB2312"/>
          <w:bCs/>
          <w:iCs/>
          <w:snapToGrid w:val="0"/>
          <w:kern w:val="2"/>
          <w:sz w:val="32"/>
          <w:szCs w:val="32"/>
          <w:highlight w:val="none"/>
        </w:rPr>
        <w:t>账户。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第十五条 为提高</w:t>
      </w:r>
      <w:r>
        <w:rPr>
          <w:rFonts w:hint="eastAsia" w:ascii="仿宋_GB2312" w:hAnsi="仿宋_GB2312" w:eastAsia="仿宋_GB2312" w:cs="仿宋_GB2312"/>
          <w:bCs/>
          <w:iCs/>
          <w:snapToGrid w:val="0"/>
          <w:kern w:val="2"/>
          <w:sz w:val="32"/>
          <w:szCs w:val="32"/>
          <w:highlight w:val="none"/>
          <w:lang w:eastAsia="zh-CN"/>
        </w:rPr>
        <w:t>基金</w:t>
      </w:r>
      <w:r>
        <w:rPr>
          <w:rFonts w:hint="eastAsia" w:ascii="仿宋_GB2312" w:hAnsi="仿宋_GB2312" w:eastAsia="仿宋_GB2312" w:cs="仿宋_GB2312"/>
          <w:bCs/>
          <w:iCs/>
          <w:snapToGrid w:val="0"/>
          <w:kern w:val="2"/>
          <w:sz w:val="32"/>
          <w:szCs w:val="32"/>
          <w:highlight w:val="none"/>
        </w:rPr>
        <w:t>运转效率，信贷周转基金使用时间原则上不超过15个工作日，因续贷手续办理等原因可能导致信贷周转基金使用超过15个工作日的，申请人、贷款机构应于信贷周转基金发放后的10个工作日内向管理人提出延长使用期限的申请（见附件2），由管理人</w:t>
      </w:r>
      <w:r>
        <w:rPr>
          <w:rFonts w:hint="eastAsia" w:ascii="仿宋_GB2312" w:hAnsi="仿宋_GB2312" w:eastAsia="仿宋_GB2312" w:cs="仿宋_GB2312"/>
          <w:bCs/>
          <w:iCs/>
          <w:snapToGrid w:val="0"/>
          <w:kern w:val="2"/>
          <w:sz w:val="32"/>
          <w:szCs w:val="32"/>
          <w:highlight w:val="none"/>
          <w:lang w:eastAsia="zh-CN"/>
        </w:rPr>
        <w:t>审核同意并报市地方金融管理局备案后方可延长。</w:t>
      </w:r>
      <w:r>
        <w:rPr>
          <w:rFonts w:hint="eastAsia" w:ascii="仿宋_GB2312" w:hAnsi="仿宋_GB2312" w:eastAsia="仿宋_GB2312" w:cs="仿宋_GB2312"/>
          <w:bCs/>
          <w:iCs/>
          <w:snapToGrid w:val="0"/>
          <w:kern w:val="2"/>
          <w:sz w:val="32"/>
          <w:szCs w:val="32"/>
          <w:highlight w:val="none"/>
        </w:rPr>
        <w:t>单笔贷款原则上仅限延长一次使用期，且延长期限不超过15个工作日。若在批准延长时限内仍未完成续贷手续，贷款机构应在信贷周转基金使用天数届满日起3个工作日内将转入的该笔信贷周转基金无条件退回管理人的信贷周转基金内部账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jc w:val="center"/>
        <w:textAlignment w:val="auto"/>
        <w:rPr>
          <w:rFonts w:hint="eastAsia" w:ascii="仿宋_GB2312" w:hAnsi="仿宋_GB2312" w:eastAsia="仿宋_GB2312" w:cs="仿宋_GB2312"/>
          <w:b/>
          <w:iCs/>
          <w:snapToGrid w:val="0"/>
          <w:kern w:val="2"/>
          <w:sz w:val="32"/>
          <w:szCs w:val="32"/>
          <w:highlight w:val="none"/>
        </w:rPr>
      </w:pPr>
      <w:r>
        <w:rPr>
          <w:rFonts w:hint="eastAsia" w:ascii="仿宋_GB2312" w:hAnsi="仿宋_GB2312" w:eastAsia="仿宋_GB2312" w:cs="仿宋_GB2312"/>
          <w:b/>
          <w:iCs/>
          <w:snapToGrid w:val="0"/>
          <w:kern w:val="2"/>
          <w:sz w:val="32"/>
          <w:szCs w:val="32"/>
          <w:highlight w:val="none"/>
        </w:rPr>
        <w:t>第四章 跨机构转贷业务流程</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第十六条 申请人拟申请</w:t>
      </w:r>
      <w:r>
        <w:rPr>
          <w:rFonts w:hint="eastAsia" w:ascii="仿宋_GB2312" w:hAnsi="仿宋_GB2312" w:eastAsia="仿宋_GB2312" w:cs="仿宋_GB2312"/>
          <w:bCs/>
          <w:iCs/>
          <w:snapToGrid w:val="0"/>
          <w:kern w:val="2"/>
          <w:sz w:val="32"/>
          <w:szCs w:val="32"/>
          <w:highlight w:val="none"/>
          <w:lang w:eastAsia="zh-CN"/>
        </w:rPr>
        <w:t>使用</w:t>
      </w:r>
      <w:r>
        <w:rPr>
          <w:rFonts w:hint="eastAsia" w:ascii="仿宋_GB2312" w:hAnsi="仿宋_GB2312" w:eastAsia="仿宋_GB2312" w:cs="仿宋_GB2312"/>
          <w:bCs/>
          <w:iCs/>
          <w:snapToGrid w:val="0"/>
          <w:kern w:val="2"/>
          <w:sz w:val="32"/>
          <w:szCs w:val="32"/>
          <w:highlight w:val="none"/>
        </w:rPr>
        <w:t>信贷周转基金</w:t>
      </w:r>
      <w:r>
        <w:rPr>
          <w:rFonts w:hint="eastAsia" w:ascii="仿宋_GB2312" w:hAnsi="仿宋_GB2312" w:eastAsia="仿宋_GB2312" w:cs="仿宋_GB2312"/>
          <w:bCs/>
          <w:iCs/>
          <w:snapToGrid w:val="0"/>
          <w:kern w:val="2"/>
          <w:sz w:val="32"/>
          <w:szCs w:val="32"/>
          <w:highlight w:val="none"/>
          <w:lang w:eastAsia="zh-CN"/>
        </w:rPr>
        <w:t>完成跨机构转贷</w:t>
      </w:r>
      <w:r>
        <w:rPr>
          <w:rFonts w:hint="eastAsia" w:ascii="仿宋_GB2312" w:hAnsi="仿宋_GB2312" w:eastAsia="仿宋_GB2312" w:cs="仿宋_GB2312"/>
          <w:bCs/>
          <w:iCs/>
          <w:snapToGrid w:val="0"/>
          <w:kern w:val="2"/>
          <w:sz w:val="32"/>
          <w:szCs w:val="32"/>
          <w:highlight w:val="none"/>
        </w:rPr>
        <w:t>的，需向</w:t>
      </w:r>
      <w:r>
        <w:rPr>
          <w:rFonts w:hint="eastAsia" w:ascii="仿宋_GB2312" w:hAnsi="仿宋_GB2312" w:eastAsia="仿宋_GB2312" w:cs="仿宋_GB2312"/>
          <w:bCs/>
          <w:iCs/>
          <w:snapToGrid w:val="0"/>
          <w:kern w:val="2"/>
          <w:sz w:val="32"/>
          <w:szCs w:val="32"/>
          <w:highlight w:val="none"/>
          <w:lang w:eastAsia="zh-CN"/>
        </w:rPr>
        <w:t>原贷款机构和新贷款机构</w:t>
      </w:r>
      <w:r>
        <w:rPr>
          <w:rFonts w:hint="eastAsia" w:ascii="仿宋_GB2312" w:hAnsi="仿宋_GB2312" w:eastAsia="仿宋_GB2312" w:cs="仿宋_GB2312"/>
          <w:bCs/>
          <w:iCs/>
          <w:snapToGrid w:val="0"/>
          <w:kern w:val="2"/>
          <w:sz w:val="32"/>
          <w:szCs w:val="32"/>
          <w:highlight w:val="none"/>
        </w:rPr>
        <w:t>提供下列资料：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default" w:ascii="仿宋_GB2312" w:hAnsi="仿宋_GB2312" w:eastAsia="仿宋_GB2312" w:cs="仿宋_GB2312"/>
          <w:bCs/>
          <w:iCs/>
          <w:snapToGrid w:val="0"/>
          <w:kern w:val="2"/>
          <w:sz w:val="32"/>
          <w:szCs w:val="32"/>
          <w:highlight w:val="none"/>
          <w:lang w:val="en-US" w:eastAsia="zh-CN"/>
        </w:rPr>
      </w:pPr>
      <w:r>
        <w:rPr>
          <w:rFonts w:hint="eastAsia" w:ascii="仿宋_GB2312" w:hAnsi="仿宋_GB2312" w:eastAsia="仿宋_GB2312" w:cs="仿宋_GB2312"/>
          <w:bCs/>
          <w:iCs/>
          <w:snapToGrid w:val="0"/>
          <w:kern w:val="2"/>
          <w:sz w:val="32"/>
          <w:szCs w:val="32"/>
          <w:highlight w:val="none"/>
        </w:rPr>
        <w:t>1</w:t>
      </w:r>
      <w:r>
        <w:rPr>
          <w:rFonts w:hint="eastAsia" w:ascii="仿宋_GB2312" w:hAnsi="仿宋_GB2312" w:eastAsia="仿宋_GB2312" w:cs="仿宋_GB2312"/>
          <w:bCs/>
          <w:iCs/>
          <w:snapToGrid w:val="0"/>
          <w:kern w:val="2"/>
          <w:sz w:val="32"/>
          <w:szCs w:val="32"/>
          <w:highlight w:val="none"/>
          <w:lang w:val="en-US" w:eastAsia="zh-CN"/>
        </w:rPr>
        <w:t>.</w:t>
      </w:r>
      <w:r>
        <w:rPr>
          <w:rFonts w:hint="eastAsia" w:ascii="仿宋_GB2312" w:hAnsi="仿宋_GB2312" w:eastAsia="仿宋_GB2312" w:cs="仿宋_GB2312"/>
          <w:bCs/>
          <w:iCs/>
          <w:snapToGrid w:val="0"/>
          <w:kern w:val="2"/>
          <w:sz w:val="32"/>
          <w:szCs w:val="32"/>
          <w:highlight w:val="none"/>
        </w:rPr>
        <w:t>申请人需在《厦门市信贷周转基金申请表</w:t>
      </w:r>
      <w:r>
        <w:rPr>
          <w:rFonts w:hint="eastAsia" w:ascii="仿宋_GB2312" w:hAnsi="仿宋_GB2312" w:eastAsia="仿宋_GB2312" w:cs="仿宋_GB2312"/>
          <w:bCs/>
          <w:iCs/>
          <w:snapToGrid w:val="0"/>
          <w:kern w:val="2"/>
          <w:sz w:val="32"/>
          <w:szCs w:val="32"/>
          <w:highlight w:val="none"/>
          <w:lang w:eastAsia="zh-CN"/>
        </w:rPr>
        <w:t>（跨机构转贷版本）</w:t>
      </w:r>
      <w:r>
        <w:rPr>
          <w:rFonts w:hint="eastAsia" w:ascii="仿宋_GB2312" w:hAnsi="仿宋_GB2312" w:eastAsia="仿宋_GB2312" w:cs="仿宋_GB2312"/>
          <w:bCs/>
          <w:iCs/>
          <w:snapToGrid w:val="0"/>
          <w:kern w:val="2"/>
          <w:sz w:val="32"/>
          <w:szCs w:val="32"/>
          <w:highlight w:val="none"/>
        </w:rPr>
        <w:t>》（以下简称《跨机构转贷申请表》，见附件1-2）中明确申请人基本信息</w:t>
      </w:r>
      <w:r>
        <w:rPr>
          <w:rFonts w:hint="eastAsia" w:ascii="仿宋_GB2312" w:hAnsi="仿宋_GB2312" w:eastAsia="仿宋_GB2312" w:cs="仿宋_GB2312"/>
          <w:bCs/>
          <w:iCs/>
          <w:snapToGrid w:val="0"/>
          <w:kern w:val="2"/>
          <w:sz w:val="32"/>
          <w:szCs w:val="32"/>
          <w:highlight w:val="none"/>
          <w:lang w:eastAsia="zh-CN"/>
        </w:rPr>
        <w:t>及基金需求情况；</w:t>
      </w:r>
      <w:r>
        <w:rPr>
          <w:rFonts w:hint="eastAsia" w:ascii="仿宋_GB2312" w:hAnsi="仿宋_GB2312" w:eastAsia="仿宋_GB2312" w:cs="仿宋_GB2312"/>
          <w:bCs/>
          <w:iCs/>
          <w:snapToGrid w:val="0"/>
          <w:kern w:val="2"/>
          <w:sz w:val="32"/>
          <w:szCs w:val="32"/>
          <w:highlight w:val="none"/>
        </w:rPr>
        <w:t>申请人的主要股东、法定代表人</w:t>
      </w:r>
      <w:r>
        <w:rPr>
          <w:rFonts w:hint="eastAsia" w:ascii="仿宋_GB2312" w:hAnsi="仿宋_GB2312" w:eastAsia="仿宋_GB2312" w:cs="仿宋_GB2312"/>
          <w:bCs/>
          <w:iCs/>
          <w:snapToGrid w:val="0"/>
          <w:kern w:val="2"/>
          <w:sz w:val="32"/>
          <w:szCs w:val="32"/>
          <w:highlight w:val="none"/>
          <w:lang w:eastAsia="zh-Hans"/>
        </w:rPr>
        <w:t>及</w:t>
      </w:r>
      <w:r>
        <w:rPr>
          <w:rFonts w:hint="eastAsia" w:ascii="仿宋_GB2312" w:hAnsi="仿宋_GB2312" w:eastAsia="仿宋_GB2312" w:cs="仿宋_GB2312"/>
          <w:bCs/>
          <w:iCs/>
          <w:snapToGrid w:val="0"/>
          <w:kern w:val="2"/>
          <w:sz w:val="32"/>
          <w:szCs w:val="32"/>
          <w:highlight w:val="none"/>
        </w:rPr>
        <w:t>实际控制人</w:t>
      </w:r>
      <w:r>
        <w:rPr>
          <w:rFonts w:hint="eastAsia" w:ascii="仿宋_GB2312" w:hAnsi="仿宋_GB2312" w:eastAsia="仿宋_GB2312" w:cs="仿宋_GB2312"/>
          <w:bCs/>
          <w:iCs/>
          <w:snapToGrid w:val="0"/>
          <w:kern w:val="2"/>
          <w:sz w:val="32"/>
          <w:szCs w:val="32"/>
          <w:highlight w:val="none"/>
          <w:lang w:eastAsia="zh-Hans"/>
        </w:rPr>
        <w:t>对</w:t>
      </w:r>
      <w:r>
        <w:rPr>
          <w:rFonts w:hint="eastAsia" w:ascii="仿宋_GB2312" w:hAnsi="仿宋_GB2312" w:eastAsia="仿宋_GB2312" w:cs="仿宋_GB2312"/>
          <w:bCs/>
          <w:iCs/>
          <w:snapToGrid w:val="0"/>
          <w:kern w:val="2"/>
          <w:sz w:val="32"/>
          <w:szCs w:val="32"/>
          <w:highlight w:val="none"/>
          <w:lang w:eastAsia="zh-CN"/>
        </w:rPr>
        <w:t>新贷款机构发放新</w:t>
      </w:r>
      <w:r>
        <w:rPr>
          <w:rFonts w:hint="eastAsia" w:ascii="仿宋_GB2312" w:hAnsi="仿宋_GB2312" w:eastAsia="仿宋_GB2312" w:cs="仿宋_GB2312"/>
          <w:bCs/>
          <w:iCs/>
          <w:snapToGrid w:val="0"/>
          <w:kern w:val="2"/>
          <w:sz w:val="32"/>
          <w:szCs w:val="32"/>
          <w:highlight w:val="none"/>
        </w:rPr>
        <w:t>贷款</w:t>
      </w:r>
      <w:r>
        <w:rPr>
          <w:rFonts w:hint="eastAsia" w:ascii="仿宋_GB2312" w:hAnsi="仿宋_GB2312" w:eastAsia="仿宋_GB2312" w:cs="仿宋_GB2312"/>
          <w:bCs/>
          <w:iCs/>
          <w:snapToGrid w:val="0"/>
          <w:kern w:val="2"/>
          <w:sz w:val="32"/>
          <w:szCs w:val="32"/>
          <w:highlight w:val="none"/>
          <w:lang w:eastAsia="zh-Hans"/>
        </w:rPr>
        <w:t>提供连带担保责任的</w:t>
      </w:r>
      <w:r>
        <w:rPr>
          <w:rFonts w:hint="eastAsia" w:ascii="仿宋_GB2312" w:hAnsi="仿宋_GB2312" w:eastAsia="仿宋_GB2312" w:cs="仿宋_GB2312"/>
          <w:bCs/>
          <w:iCs/>
          <w:snapToGrid w:val="0"/>
          <w:kern w:val="2"/>
          <w:sz w:val="32"/>
          <w:szCs w:val="32"/>
          <w:highlight w:val="none"/>
        </w:rPr>
        <w:t>，</w:t>
      </w:r>
      <w:r>
        <w:rPr>
          <w:rFonts w:hint="eastAsia" w:ascii="仿宋_GB2312" w:hAnsi="仿宋_GB2312" w:eastAsia="仿宋_GB2312" w:cs="仿宋_GB2312"/>
          <w:bCs/>
          <w:iCs/>
          <w:snapToGrid w:val="0"/>
          <w:kern w:val="2"/>
          <w:sz w:val="32"/>
          <w:szCs w:val="32"/>
          <w:highlight w:val="none"/>
          <w:lang w:eastAsia="zh-Hans"/>
        </w:rPr>
        <w:t>也需同步</w:t>
      </w:r>
      <w:r>
        <w:rPr>
          <w:rFonts w:hint="eastAsia" w:ascii="仿宋_GB2312" w:hAnsi="仿宋_GB2312" w:eastAsia="仿宋_GB2312" w:cs="仿宋_GB2312"/>
          <w:bCs/>
          <w:iCs/>
          <w:snapToGrid w:val="0"/>
          <w:kern w:val="2"/>
          <w:sz w:val="32"/>
          <w:szCs w:val="32"/>
          <w:highlight w:val="none"/>
        </w:rPr>
        <w:t>对该笔信贷周转基金承担连带担保责任</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《跨机构转贷申请表》</w:t>
      </w:r>
      <w:r>
        <w:rPr>
          <w:rFonts w:hint="eastAsia" w:ascii="仿宋_GB2312" w:hAnsi="仿宋_GB2312" w:eastAsia="仿宋_GB2312" w:cs="仿宋_GB2312"/>
          <w:bCs/>
          <w:iCs/>
          <w:snapToGrid w:val="0"/>
          <w:kern w:val="2"/>
          <w:sz w:val="32"/>
          <w:szCs w:val="32"/>
          <w:highlight w:val="none"/>
          <w:lang w:eastAsia="zh-CN"/>
        </w:rPr>
        <w:t>流转顺序为先新贷款机构后原贷款机构</w:t>
      </w:r>
      <w:r>
        <w:rPr>
          <w:rFonts w:hint="eastAsia" w:ascii="仿宋_GB2312" w:hAnsi="仿宋_GB2312" w:eastAsia="仿宋_GB2312" w:cs="仿宋_GB2312"/>
          <w:bCs/>
          <w:iCs/>
          <w:snapToGrid w:val="0"/>
          <w:kern w:val="2"/>
          <w:sz w:val="32"/>
          <w:szCs w:val="32"/>
          <w:highlight w:val="none"/>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rPr>
        <w:t>2</w:t>
      </w:r>
      <w:r>
        <w:rPr>
          <w:rFonts w:hint="eastAsia" w:ascii="仿宋_GB2312" w:hAnsi="仿宋_GB2312" w:eastAsia="仿宋_GB2312" w:cs="仿宋_GB2312"/>
          <w:bCs/>
          <w:iCs/>
          <w:snapToGrid w:val="0"/>
          <w:kern w:val="2"/>
          <w:sz w:val="32"/>
          <w:szCs w:val="32"/>
          <w:highlight w:val="none"/>
          <w:lang w:val="en-US" w:eastAsia="zh-CN"/>
        </w:rPr>
        <w:t>.向新贷款机构提供</w:t>
      </w:r>
      <w:r>
        <w:rPr>
          <w:rFonts w:hint="eastAsia" w:ascii="仿宋_GB2312" w:hAnsi="仿宋_GB2312" w:eastAsia="仿宋_GB2312" w:cs="仿宋_GB2312"/>
          <w:bCs/>
          <w:iCs/>
          <w:snapToGrid w:val="0"/>
          <w:kern w:val="2"/>
          <w:sz w:val="32"/>
          <w:szCs w:val="32"/>
          <w:highlight w:val="none"/>
          <w:lang w:eastAsia="zh-CN"/>
        </w:rPr>
        <w:t>企业</w:t>
      </w:r>
      <w:r>
        <w:rPr>
          <w:rFonts w:hint="eastAsia" w:ascii="仿宋_GB2312" w:hAnsi="仿宋_GB2312" w:eastAsia="仿宋_GB2312" w:cs="仿宋_GB2312"/>
          <w:bCs/>
          <w:iCs/>
          <w:snapToGrid w:val="0"/>
          <w:kern w:val="2"/>
          <w:sz w:val="32"/>
          <w:szCs w:val="32"/>
          <w:highlight w:val="none"/>
        </w:rPr>
        <w:t>营业执照、征信报告、法定代表人及保证人（如有）的身份证明资料</w:t>
      </w:r>
      <w:r>
        <w:rPr>
          <w:rFonts w:hint="eastAsia" w:ascii="仿宋_GB2312" w:hAnsi="仿宋_GB2312" w:eastAsia="仿宋_GB2312" w:cs="仿宋_GB2312"/>
          <w:bCs/>
          <w:iCs/>
          <w:snapToGrid w:val="0"/>
          <w:kern w:val="2"/>
          <w:sz w:val="32"/>
          <w:szCs w:val="32"/>
          <w:highlight w:val="none"/>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3</w:t>
      </w:r>
      <w:r>
        <w:rPr>
          <w:rFonts w:hint="eastAsia" w:ascii="仿宋_GB2312" w:hAnsi="仿宋_GB2312" w:eastAsia="仿宋_GB2312" w:cs="仿宋_GB2312"/>
          <w:bCs/>
          <w:iCs/>
          <w:snapToGrid w:val="0"/>
          <w:kern w:val="2"/>
          <w:sz w:val="32"/>
          <w:szCs w:val="32"/>
          <w:highlight w:val="none"/>
          <w:lang w:val="en-US" w:eastAsia="zh-CN"/>
        </w:rPr>
        <w:t>.</w:t>
      </w:r>
      <w:r>
        <w:rPr>
          <w:rFonts w:hint="eastAsia" w:ascii="仿宋_GB2312" w:hAnsi="仿宋_GB2312" w:eastAsia="仿宋_GB2312" w:cs="仿宋_GB2312"/>
          <w:bCs/>
          <w:iCs/>
          <w:snapToGrid w:val="0"/>
          <w:kern w:val="2"/>
          <w:sz w:val="32"/>
          <w:szCs w:val="32"/>
          <w:highlight w:val="none"/>
          <w:lang w:eastAsia="zh-CN"/>
        </w:rPr>
        <w:t>原贷款机构、新贷款机构</w:t>
      </w:r>
      <w:r>
        <w:rPr>
          <w:rFonts w:hint="eastAsia" w:ascii="仿宋_GB2312" w:hAnsi="仿宋_GB2312" w:eastAsia="仿宋_GB2312" w:cs="仿宋_GB2312"/>
          <w:bCs/>
          <w:iCs/>
          <w:snapToGrid w:val="0"/>
          <w:kern w:val="2"/>
          <w:sz w:val="32"/>
          <w:szCs w:val="32"/>
          <w:highlight w:val="none"/>
        </w:rPr>
        <w:t>及管理人要求的其他材料。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第十七条 新贷款机构对申请人</w:t>
      </w:r>
      <w:r>
        <w:rPr>
          <w:rFonts w:hint="eastAsia" w:ascii="仿宋_GB2312" w:hAnsi="仿宋_GB2312" w:eastAsia="仿宋_GB2312" w:cs="仿宋_GB2312"/>
          <w:bCs/>
          <w:iCs/>
          <w:snapToGrid w:val="0"/>
          <w:kern w:val="2"/>
          <w:sz w:val="32"/>
          <w:szCs w:val="32"/>
          <w:highlight w:val="none"/>
          <w:lang w:eastAsia="zh-CN"/>
        </w:rPr>
        <w:t>跨机构转贷</w:t>
      </w:r>
      <w:r>
        <w:rPr>
          <w:rFonts w:hint="eastAsia" w:ascii="仿宋_GB2312" w:hAnsi="仿宋_GB2312" w:eastAsia="仿宋_GB2312" w:cs="仿宋_GB2312"/>
          <w:bCs/>
          <w:iCs/>
          <w:snapToGrid w:val="0"/>
          <w:kern w:val="2"/>
          <w:sz w:val="32"/>
          <w:szCs w:val="32"/>
          <w:highlight w:val="none"/>
        </w:rPr>
        <w:t>材料进行审核，确认予以发放新贷款，并同意其申请信贷周转基金的，在《跨机构转贷申请表》中明确发放新贷款</w:t>
      </w:r>
      <w:r>
        <w:rPr>
          <w:rFonts w:hint="eastAsia" w:ascii="仿宋_GB2312" w:hAnsi="仿宋_GB2312" w:eastAsia="仿宋_GB2312" w:cs="仿宋_GB2312"/>
          <w:bCs/>
          <w:iCs/>
          <w:snapToGrid w:val="0"/>
          <w:kern w:val="2"/>
          <w:sz w:val="32"/>
          <w:szCs w:val="32"/>
          <w:highlight w:val="none"/>
          <w:lang w:eastAsia="zh-CN"/>
        </w:rPr>
        <w:t>承诺</w:t>
      </w:r>
      <w:r>
        <w:rPr>
          <w:rFonts w:hint="eastAsia" w:ascii="仿宋_GB2312" w:hAnsi="仿宋_GB2312" w:eastAsia="仿宋_GB2312" w:cs="仿宋_GB2312"/>
          <w:bCs/>
          <w:iCs/>
          <w:snapToGrid w:val="0"/>
          <w:kern w:val="2"/>
          <w:sz w:val="32"/>
          <w:szCs w:val="32"/>
          <w:highlight w:val="none"/>
        </w:rPr>
        <w:t>（须加盖单位公章或授权专用章）。</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lang w:eastAsia="zh-CN"/>
        </w:rPr>
        <w:t>原贷款机构对申请人跨机构转贷材料进行审核，并同意其使用信贷周转基金结清原有贷款的，在</w:t>
      </w:r>
      <w:r>
        <w:rPr>
          <w:rFonts w:hint="eastAsia" w:ascii="仿宋_GB2312" w:hAnsi="仿宋_GB2312" w:eastAsia="仿宋_GB2312" w:cs="仿宋_GB2312"/>
          <w:bCs/>
          <w:iCs/>
          <w:snapToGrid w:val="0"/>
          <w:kern w:val="2"/>
          <w:sz w:val="32"/>
          <w:szCs w:val="32"/>
          <w:highlight w:val="none"/>
        </w:rPr>
        <w:t>《跨机构转贷申请表》</w:t>
      </w:r>
      <w:r>
        <w:rPr>
          <w:rFonts w:hint="eastAsia" w:ascii="仿宋_GB2312" w:hAnsi="仿宋_GB2312" w:eastAsia="仿宋_GB2312" w:cs="仿宋_GB2312"/>
          <w:bCs/>
          <w:iCs/>
          <w:snapToGrid w:val="0"/>
          <w:kern w:val="2"/>
          <w:sz w:val="32"/>
          <w:szCs w:val="32"/>
          <w:highlight w:val="none"/>
          <w:lang w:eastAsia="zh-CN"/>
        </w:rPr>
        <w:t>中明确结清原有贷款及解除抵质押登记（如有）承诺（</w:t>
      </w:r>
      <w:r>
        <w:rPr>
          <w:rFonts w:hint="eastAsia" w:ascii="仿宋_GB2312" w:hAnsi="仿宋_GB2312" w:eastAsia="仿宋_GB2312" w:cs="仿宋_GB2312"/>
          <w:bCs/>
          <w:iCs/>
          <w:snapToGrid w:val="0"/>
          <w:kern w:val="2"/>
          <w:sz w:val="32"/>
          <w:szCs w:val="32"/>
          <w:highlight w:val="none"/>
        </w:rPr>
        <w:t>须加盖单位公章或授权专用章</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lang w:val="en-US" w:eastAsia="zh-CN"/>
        </w:rPr>
        <w:t>原贷款机构</w:t>
      </w:r>
      <w:r>
        <w:rPr>
          <w:rFonts w:hint="eastAsia" w:ascii="仿宋_GB2312" w:hAnsi="仿宋_GB2312" w:eastAsia="仿宋_GB2312" w:cs="仿宋_GB2312"/>
          <w:bCs/>
          <w:iCs/>
          <w:snapToGrid w:val="0"/>
          <w:kern w:val="2"/>
          <w:sz w:val="32"/>
          <w:szCs w:val="32"/>
          <w:highlight w:val="none"/>
        </w:rPr>
        <w:t>于贷款到期前5个工作日将《跨机构转贷申请表》</w:t>
      </w:r>
      <w:r>
        <w:rPr>
          <w:rFonts w:hint="eastAsia" w:ascii="仿宋_GB2312" w:hAnsi="仿宋_GB2312" w:eastAsia="仿宋_GB2312" w:cs="仿宋_GB2312"/>
          <w:bCs/>
          <w:iCs/>
          <w:snapToGrid w:val="0"/>
          <w:kern w:val="2"/>
          <w:sz w:val="32"/>
          <w:szCs w:val="32"/>
          <w:highlight w:val="none"/>
          <w:lang w:eastAsia="zh-CN"/>
        </w:rPr>
        <w:t>及申请材料</w:t>
      </w:r>
      <w:r>
        <w:rPr>
          <w:rFonts w:hint="eastAsia" w:ascii="仿宋_GB2312" w:hAnsi="仿宋_GB2312" w:eastAsia="仿宋_GB2312" w:cs="仿宋_GB2312"/>
          <w:bCs/>
          <w:iCs/>
          <w:snapToGrid w:val="0"/>
          <w:kern w:val="2"/>
          <w:sz w:val="32"/>
          <w:szCs w:val="32"/>
          <w:highlight w:val="none"/>
        </w:rPr>
        <w:t>提交至管理人处。</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rPr>
        <w:t>第十八条 管理人自收到完整申请材料之日起3个工作日内出具审核意见。符合条件的，管理人与申请人签定</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借款合同</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；有</w:t>
      </w:r>
      <w:r>
        <w:rPr>
          <w:rFonts w:hint="eastAsia" w:ascii="仿宋_GB2312" w:hAnsi="仿宋_GB2312" w:eastAsia="仿宋_GB2312" w:cs="仿宋_GB2312"/>
          <w:bCs/>
          <w:iCs/>
          <w:snapToGrid w:val="0"/>
          <w:kern w:val="2"/>
          <w:sz w:val="32"/>
          <w:szCs w:val="32"/>
          <w:highlight w:val="none"/>
          <w:lang w:eastAsia="zh-Hans"/>
        </w:rPr>
        <w:t>提供连带担保责任的</w:t>
      </w:r>
      <w:r>
        <w:rPr>
          <w:rFonts w:hint="eastAsia" w:ascii="仿宋_GB2312" w:hAnsi="仿宋_GB2312" w:eastAsia="仿宋_GB2312" w:cs="仿宋_GB2312"/>
          <w:bCs/>
          <w:iCs/>
          <w:snapToGrid w:val="0"/>
          <w:kern w:val="2"/>
          <w:sz w:val="32"/>
          <w:szCs w:val="32"/>
          <w:highlight w:val="none"/>
        </w:rPr>
        <w:t>主要股东、法定代表人</w:t>
      </w:r>
      <w:r>
        <w:rPr>
          <w:rFonts w:hint="eastAsia" w:ascii="仿宋_GB2312" w:hAnsi="仿宋_GB2312" w:eastAsia="仿宋_GB2312" w:cs="仿宋_GB2312"/>
          <w:bCs/>
          <w:iCs/>
          <w:snapToGrid w:val="0"/>
          <w:kern w:val="2"/>
          <w:sz w:val="32"/>
          <w:szCs w:val="32"/>
          <w:highlight w:val="none"/>
          <w:lang w:eastAsia="zh-Hans"/>
        </w:rPr>
        <w:t>及</w:t>
      </w:r>
      <w:r>
        <w:rPr>
          <w:rFonts w:hint="eastAsia" w:ascii="仿宋_GB2312" w:hAnsi="仿宋_GB2312" w:eastAsia="仿宋_GB2312" w:cs="仿宋_GB2312"/>
          <w:bCs/>
          <w:iCs/>
          <w:snapToGrid w:val="0"/>
          <w:kern w:val="2"/>
          <w:sz w:val="32"/>
          <w:szCs w:val="32"/>
          <w:highlight w:val="none"/>
        </w:rPr>
        <w:t>实际控制人，还需同时签订</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保证合同</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并办理信贷周转基金</w:t>
      </w:r>
      <w:r>
        <w:rPr>
          <w:rFonts w:hint="eastAsia" w:ascii="仿宋_GB2312" w:hAnsi="仿宋_GB2312" w:eastAsia="仿宋_GB2312" w:cs="仿宋_GB2312"/>
          <w:bCs/>
          <w:iCs/>
          <w:snapToGrid w:val="0"/>
          <w:kern w:val="2"/>
          <w:sz w:val="32"/>
          <w:szCs w:val="32"/>
          <w:highlight w:val="none"/>
          <w:lang w:eastAsia="zh-CN"/>
        </w:rPr>
        <w:t>借款</w:t>
      </w:r>
      <w:r>
        <w:rPr>
          <w:rFonts w:hint="eastAsia" w:ascii="仿宋_GB2312" w:hAnsi="仿宋_GB2312" w:eastAsia="仿宋_GB2312" w:cs="仿宋_GB2312"/>
          <w:bCs/>
          <w:iCs/>
          <w:snapToGrid w:val="0"/>
          <w:kern w:val="2"/>
          <w:sz w:val="32"/>
          <w:szCs w:val="32"/>
          <w:highlight w:val="none"/>
        </w:rPr>
        <w:t>手续</w:t>
      </w:r>
      <w:r>
        <w:rPr>
          <w:rFonts w:hint="eastAsia" w:ascii="仿宋_GB2312" w:hAnsi="仿宋_GB2312" w:eastAsia="仿宋_GB2312" w:cs="仿宋_GB2312"/>
          <w:bCs/>
          <w:iCs/>
          <w:snapToGrid w:val="0"/>
          <w:kern w:val="2"/>
          <w:sz w:val="32"/>
          <w:szCs w:val="32"/>
          <w:highlight w:val="none"/>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信贷周转基金借款金额不高于</w:t>
      </w:r>
      <w:r>
        <w:rPr>
          <w:rFonts w:hint="eastAsia" w:ascii="仿宋_GB2312" w:hAnsi="仿宋_GB2312" w:eastAsia="仿宋_GB2312" w:cs="仿宋_GB2312"/>
          <w:bCs/>
          <w:iCs/>
          <w:snapToGrid w:val="0"/>
          <w:kern w:val="2"/>
          <w:sz w:val="32"/>
          <w:szCs w:val="32"/>
          <w:highlight w:val="none"/>
          <w:lang w:eastAsia="zh-CN"/>
        </w:rPr>
        <w:t>原有贷款在贷余额及新发放贷款金额</w:t>
      </w:r>
      <w:r>
        <w:rPr>
          <w:rFonts w:hint="eastAsia" w:ascii="仿宋_GB2312" w:hAnsi="仿宋_GB2312" w:eastAsia="仿宋_GB2312" w:cs="仿宋_GB2312"/>
          <w:bCs/>
          <w:iCs/>
          <w:snapToGrid w:val="0"/>
          <w:kern w:val="2"/>
          <w:sz w:val="32"/>
          <w:szCs w:val="32"/>
          <w:highlight w:val="none"/>
        </w:rPr>
        <w:t>，且不超过申请时的信贷周转基金可用金额。</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除发现不符合提供信贷周转基金条件的情形外，管理人不得拒绝为申请人提供信贷周转基金服务。</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 w:val="0"/>
          <w:bCs/>
          <w:iCs/>
          <w:snapToGrid w:val="0"/>
          <w:kern w:val="2"/>
          <w:sz w:val="32"/>
          <w:szCs w:val="32"/>
          <w:highlight w:val="none"/>
        </w:rPr>
        <w:t xml:space="preserve">第十九条 </w:t>
      </w:r>
      <w:r>
        <w:rPr>
          <w:rFonts w:hint="eastAsia" w:ascii="仿宋_GB2312" w:hAnsi="仿宋_GB2312" w:eastAsia="仿宋_GB2312" w:cs="仿宋_GB2312"/>
          <w:bCs/>
          <w:iCs/>
          <w:snapToGrid w:val="0"/>
          <w:kern w:val="2"/>
          <w:sz w:val="32"/>
          <w:szCs w:val="32"/>
          <w:highlight w:val="none"/>
        </w:rPr>
        <w:t>管理人将向申请人发放的信贷周转基金直接汇入</w:t>
      </w:r>
      <w:r>
        <w:rPr>
          <w:rFonts w:hint="eastAsia" w:ascii="仿宋_GB2312" w:hAnsi="仿宋_GB2312" w:eastAsia="仿宋_GB2312" w:cs="仿宋_GB2312"/>
          <w:bCs/>
          <w:iCs/>
          <w:snapToGrid w:val="0"/>
          <w:kern w:val="2"/>
          <w:sz w:val="32"/>
          <w:szCs w:val="32"/>
          <w:highlight w:val="none"/>
          <w:lang w:eastAsia="zh-CN"/>
        </w:rPr>
        <w:t>原</w:t>
      </w:r>
      <w:r>
        <w:rPr>
          <w:rFonts w:hint="eastAsia" w:ascii="仿宋_GB2312" w:hAnsi="仿宋_GB2312" w:eastAsia="仿宋_GB2312" w:cs="仿宋_GB2312"/>
          <w:bCs/>
          <w:iCs/>
          <w:snapToGrid w:val="0"/>
          <w:kern w:val="2"/>
          <w:sz w:val="32"/>
          <w:szCs w:val="32"/>
          <w:highlight w:val="none"/>
        </w:rPr>
        <w:t>贷款机构设立的内部账户，并通知</w:t>
      </w:r>
      <w:r>
        <w:rPr>
          <w:rFonts w:hint="eastAsia" w:ascii="仿宋_GB2312" w:hAnsi="仿宋_GB2312" w:eastAsia="仿宋_GB2312" w:cs="仿宋_GB2312"/>
          <w:bCs/>
          <w:iCs/>
          <w:snapToGrid w:val="0"/>
          <w:kern w:val="2"/>
          <w:sz w:val="32"/>
          <w:szCs w:val="32"/>
          <w:highlight w:val="none"/>
          <w:lang w:eastAsia="zh-CN"/>
        </w:rPr>
        <w:t>原</w:t>
      </w:r>
      <w:r>
        <w:rPr>
          <w:rFonts w:hint="eastAsia" w:ascii="仿宋_GB2312" w:hAnsi="仿宋_GB2312" w:eastAsia="仿宋_GB2312" w:cs="仿宋_GB2312"/>
          <w:bCs/>
          <w:iCs/>
          <w:snapToGrid w:val="0"/>
          <w:kern w:val="2"/>
          <w:sz w:val="32"/>
          <w:szCs w:val="32"/>
          <w:highlight w:val="none"/>
        </w:rPr>
        <w:t>贷款机构及时完成有关还款</w:t>
      </w:r>
      <w:r>
        <w:rPr>
          <w:rFonts w:hint="eastAsia" w:ascii="仿宋_GB2312" w:hAnsi="仿宋_GB2312" w:eastAsia="仿宋_GB2312" w:cs="仿宋_GB2312"/>
          <w:bCs/>
          <w:iCs/>
          <w:snapToGrid w:val="0"/>
          <w:kern w:val="2"/>
          <w:sz w:val="32"/>
          <w:szCs w:val="32"/>
          <w:highlight w:val="none"/>
          <w:lang w:eastAsia="zh-CN"/>
        </w:rPr>
        <w:t>、确认还款结果</w:t>
      </w:r>
      <w:r>
        <w:rPr>
          <w:rFonts w:hint="eastAsia" w:ascii="仿宋_GB2312" w:hAnsi="仿宋_GB2312" w:eastAsia="仿宋_GB2312" w:cs="仿宋_GB2312"/>
          <w:bCs/>
          <w:iCs/>
          <w:snapToGrid w:val="0"/>
          <w:kern w:val="2"/>
          <w:sz w:val="32"/>
          <w:szCs w:val="32"/>
          <w:highlight w:val="none"/>
        </w:rPr>
        <w:t>工作。</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default" w:ascii="仿宋_GB2312" w:hAnsi="仿宋_GB2312" w:eastAsia="仿宋_GB2312" w:cs="仿宋_GB2312"/>
          <w:bCs/>
          <w:iCs/>
          <w:snapToGrid w:val="0"/>
          <w:kern w:val="2"/>
          <w:sz w:val="32"/>
          <w:szCs w:val="32"/>
          <w:highlight w:val="none"/>
          <w:lang w:val="en-US" w:eastAsia="zh-CN"/>
        </w:rPr>
      </w:pPr>
      <w:r>
        <w:rPr>
          <w:rFonts w:hint="eastAsia" w:ascii="仿宋_GB2312" w:hAnsi="仿宋_GB2312" w:eastAsia="仿宋_GB2312" w:cs="仿宋_GB2312"/>
          <w:bCs/>
          <w:iCs/>
          <w:snapToGrid w:val="0"/>
          <w:kern w:val="2"/>
          <w:sz w:val="32"/>
          <w:szCs w:val="32"/>
          <w:highlight w:val="none"/>
          <w:lang w:eastAsia="zh-CN"/>
        </w:rPr>
        <w:t>第二十条</w:t>
      </w:r>
      <w:r>
        <w:rPr>
          <w:rFonts w:hint="eastAsia" w:ascii="仿宋_GB2312" w:hAnsi="仿宋_GB2312" w:eastAsia="仿宋_GB2312" w:cs="仿宋_GB2312"/>
          <w:bCs/>
          <w:iCs/>
          <w:snapToGrid w:val="0"/>
          <w:kern w:val="2"/>
          <w:sz w:val="32"/>
          <w:szCs w:val="32"/>
          <w:highlight w:val="none"/>
          <w:lang w:val="en-US" w:eastAsia="zh-CN"/>
        </w:rPr>
        <w:t xml:space="preserve"> </w:t>
      </w:r>
      <w:r>
        <w:rPr>
          <w:rFonts w:hint="eastAsia" w:ascii="仿宋_GB2312" w:hAnsi="仿宋_GB2312" w:eastAsia="仿宋_GB2312" w:cs="仿宋_GB2312"/>
          <w:bCs/>
          <w:iCs/>
          <w:snapToGrid w:val="0"/>
          <w:kern w:val="2"/>
          <w:sz w:val="32"/>
          <w:szCs w:val="32"/>
          <w:highlight w:val="none"/>
          <w:lang w:eastAsia="zh-CN"/>
        </w:rPr>
        <w:t>原贷款机构应于信贷周转基金转入其内部账户的次日前结清原有贷款，超过使用期限的，应于收到信贷周转基金后的</w:t>
      </w:r>
      <w:r>
        <w:rPr>
          <w:rFonts w:hint="eastAsia" w:ascii="仿宋_GB2312" w:hAnsi="仿宋_GB2312" w:eastAsia="仿宋_GB2312" w:cs="仿宋_GB2312"/>
          <w:bCs/>
          <w:iCs/>
          <w:snapToGrid w:val="0"/>
          <w:kern w:val="2"/>
          <w:sz w:val="32"/>
          <w:szCs w:val="32"/>
          <w:highlight w:val="none"/>
          <w:lang w:val="en-US" w:eastAsia="zh-CN"/>
        </w:rPr>
        <w:t>2个工作日内将转入的该笔信贷周转基金无条件退回管理人的信贷周转基金内部账户。原贷款机构</w:t>
      </w:r>
      <w:r>
        <w:rPr>
          <w:rFonts w:hint="eastAsia" w:ascii="仿宋_GB2312" w:hAnsi="仿宋_GB2312" w:eastAsia="仿宋_GB2312" w:cs="仿宋_GB2312"/>
          <w:bCs/>
          <w:iCs/>
          <w:snapToGrid w:val="0"/>
          <w:kern w:val="2"/>
          <w:sz w:val="32"/>
          <w:szCs w:val="32"/>
          <w:highlight w:val="none"/>
          <w:lang w:eastAsia="zh-CN"/>
        </w:rPr>
        <w:t>原则上应于结清原有贷款后</w:t>
      </w:r>
      <w:r>
        <w:rPr>
          <w:rFonts w:hint="eastAsia" w:ascii="仿宋_GB2312" w:hAnsi="仿宋_GB2312" w:eastAsia="仿宋_GB2312" w:cs="仿宋_GB2312"/>
          <w:bCs/>
          <w:iCs/>
          <w:snapToGrid w:val="0"/>
          <w:kern w:val="2"/>
          <w:sz w:val="32"/>
          <w:szCs w:val="32"/>
          <w:highlight w:val="none"/>
          <w:lang w:val="en-US" w:eastAsia="zh-CN"/>
        </w:rPr>
        <w:t>3个工作日内办妥解除抵质押登记（如有）等手续。</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lang w:eastAsia="zh-CN"/>
        </w:rPr>
        <w:t>申请人使用信贷周转基金结清原有贷款后，新贷款机构应按照其在《</w:t>
      </w:r>
      <w:r>
        <w:rPr>
          <w:rFonts w:hint="eastAsia" w:ascii="仿宋_GB2312" w:hAnsi="仿宋_GB2312" w:eastAsia="仿宋_GB2312" w:cs="仿宋_GB2312"/>
          <w:bCs/>
          <w:iCs/>
          <w:snapToGrid w:val="0"/>
          <w:kern w:val="2"/>
          <w:sz w:val="32"/>
          <w:szCs w:val="32"/>
          <w:highlight w:val="none"/>
        </w:rPr>
        <w:t>跨机构转贷申请表</w:t>
      </w:r>
      <w:r>
        <w:rPr>
          <w:rFonts w:hint="eastAsia" w:ascii="仿宋_GB2312" w:hAnsi="仿宋_GB2312" w:eastAsia="仿宋_GB2312" w:cs="仿宋_GB2312"/>
          <w:bCs/>
          <w:iCs/>
          <w:snapToGrid w:val="0"/>
          <w:kern w:val="2"/>
          <w:sz w:val="32"/>
          <w:szCs w:val="32"/>
          <w:highlight w:val="none"/>
          <w:lang w:eastAsia="zh-CN"/>
        </w:rPr>
        <w:t>》中做出的承诺内容及时发放新贷款。新贷款资金中应用于归还企业信贷周转基金的部分，直接以受托支付方式转入管理人的信贷周转基金内部账户。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lang w:eastAsia="zh-CN"/>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一</w:t>
      </w:r>
      <w:r>
        <w:rPr>
          <w:rFonts w:hint="eastAsia" w:ascii="仿宋_GB2312" w:hAnsi="仿宋_GB2312" w:eastAsia="仿宋_GB2312" w:cs="仿宋_GB2312"/>
          <w:bCs/>
          <w:iCs/>
          <w:snapToGrid w:val="0"/>
          <w:kern w:val="2"/>
          <w:sz w:val="32"/>
          <w:szCs w:val="32"/>
          <w:highlight w:val="none"/>
        </w:rPr>
        <w:t>条 为提高</w:t>
      </w:r>
      <w:r>
        <w:rPr>
          <w:rFonts w:hint="eastAsia" w:ascii="仿宋_GB2312" w:hAnsi="仿宋_GB2312" w:eastAsia="仿宋_GB2312" w:cs="仿宋_GB2312"/>
          <w:bCs/>
          <w:iCs/>
          <w:snapToGrid w:val="0"/>
          <w:kern w:val="2"/>
          <w:sz w:val="32"/>
          <w:szCs w:val="32"/>
          <w:highlight w:val="none"/>
          <w:lang w:eastAsia="zh-CN"/>
        </w:rPr>
        <w:t>基金</w:t>
      </w:r>
      <w:r>
        <w:rPr>
          <w:rFonts w:hint="eastAsia" w:ascii="仿宋_GB2312" w:hAnsi="仿宋_GB2312" w:eastAsia="仿宋_GB2312" w:cs="仿宋_GB2312"/>
          <w:bCs/>
          <w:iCs/>
          <w:snapToGrid w:val="0"/>
          <w:kern w:val="2"/>
          <w:sz w:val="32"/>
          <w:szCs w:val="32"/>
          <w:highlight w:val="none"/>
        </w:rPr>
        <w:t>运转效率</w:t>
      </w:r>
      <w:r>
        <w:rPr>
          <w:rFonts w:hint="eastAsia" w:ascii="仿宋_GB2312" w:hAnsi="仿宋_GB2312" w:eastAsia="仿宋_GB2312" w:cs="仿宋_GB2312"/>
          <w:bCs/>
          <w:iCs/>
          <w:snapToGrid w:val="0"/>
          <w:kern w:val="2"/>
          <w:sz w:val="32"/>
          <w:szCs w:val="32"/>
          <w:highlight w:val="none"/>
          <w:lang w:eastAsia="zh-CN"/>
        </w:rPr>
        <w:t>，信贷周转基金</w:t>
      </w:r>
      <w:r>
        <w:rPr>
          <w:rFonts w:hint="eastAsia" w:ascii="仿宋_GB2312" w:hAnsi="仿宋_GB2312" w:eastAsia="仿宋_GB2312" w:cs="仿宋_GB2312"/>
          <w:bCs/>
          <w:iCs/>
          <w:snapToGrid w:val="0"/>
          <w:kern w:val="2"/>
          <w:sz w:val="32"/>
          <w:szCs w:val="32"/>
          <w:highlight w:val="none"/>
        </w:rPr>
        <w:t>使用时间原则上不超过20个工作日</w:t>
      </w:r>
      <w:r>
        <w:rPr>
          <w:rFonts w:hint="eastAsia" w:ascii="仿宋_GB2312" w:hAnsi="仿宋_GB2312" w:eastAsia="仿宋_GB2312" w:cs="仿宋_GB2312"/>
          <w:bCs/>
          <w:iCs/>
          <w:snapToGrid w:val="0"/>
          <w:kern w:val="2"/>
          <w:sz w:val="32"/>
          <w:szCs w:val="32"/>
          <w:highlight w:val="none"/>
          <w:lang w:eastAsia="zh-CN"/>
        </w:rPr>
        <w:t>，因</w:t>
      </w:r>
      <w:r>
        <w:rPr>
          <w:rFonts w:hint="eastAsia" w:ascii="仿宋_GB2312" w:hAnsi="仿宋_GB2312" w:eastAsia="仿宋_GB2312" w:cs="仿宋_GB2312"/>
          <w:bCs/>
          <w:iCs/>
          <w:snapToGrid w:val="0"/>
          <w:kern w:val="2"/>
          <w:sz w:val="32"/>
          <w:szCs w:val="32"/>
          <w:highlight w:val="none"/>
        </w:rPr>
        <w:t>跨机构转贷手续办理等原因可能导致信贷周转基金使用超过20个工作日的，申请人、新贷款机构应于信贷周转基金发放后的</w:t>
      </w:r>
      <w:r>
        <w:rPr>
          <w:rFonts w:hint="eastAsia" w:ascii="仿宋_GB2312" w:hAnsi="仿宋_GB2312" w:eastAsia="仿宋_GB2312" w:cs="仿宋_GB2312"/>
          <w:bCs/>
          <w:iCs/>
          <w:snapToGrid w:val="0"/>
          <w:kern w:val="2"/>
          <w:sz w:val="32"/>
          <w:szCs w:val="32"/>
          <w:highlight w:val="none"/>
          <w:lang w:val="en-US" w:eastAsia="zh-CN"/>
        </w:rPr>
        <w:t>15</w:t>
      </w:r>
      <w:r>
        <w:rPr>
          <w:rFonts w:hint="eastAsia" w:ascii="仿宋_GB2312" w:hAnsi="仿宋_GB2312" w:eastAsia="仿宋_GB2312" w:cs="仿宋_GB2312"/>
          <w:bCs/>
          <w:iCs/>
          <w:snapToGrid w:val="0"/>
          <w:kern w:val="2"/>
          <w:sz w:val="32"/>
          <w:szCs w:val="32"/>
          <w:highlight w:val="none"/>
        </w:rPr>
        <w:t>个工作日内向管理人提出延长使用期限的申请（见附件3），由管理人</w:t>
      </w:r>
      <w:r>
        <w:rPr>
          <w:rFonts w:hint="eastAsia" w:ascii="仿宋_GB2312" w:hAnsi="仿宋_GB2312" w:eastAsia="仿宋_GB2312" w:cs="仿宋_GB2312"/>
          <w:bCs/>
          <w:iCs/>
          <w:snapToGrid w:val="0"/>
          <w:kern w:val="2"/>
          <w:sz w:val="32"/>
          <w:szCs w:val="32"/>
          <w:highlight w:val="none"/>
          <w:lang w:eastAsia="zh-CN"/>
        </w:rPr>
        <w:t>审核同意并报市地方金融管理局备案后方可延长</w:t>
      </w:r>
      <w:r>
        <w:rPr>
          <w:rFonts w:hint="eastAsia" w:ascii="仿宋_GB2312" w:hAnsi="仿宋_GB2312" w:eastAsia="仿宋_GB2312" w:cs="仿宋_GB2312"/>
          <w:bCs/>
          <w:iCs/>
          <w:snapToGrid w:val="0"/>
          <w:kern w:val="2"/>
          <w:sz w:val="32"/>
          <w:szCs w:val="32"/>
          <w:highlight w:val="none"/>
        </w:rPr>
        <w:t>。单笔贷款原则上仅限延长一次使用期，且延长期限不超过20个工作日。若在批准延长时限内仍未完成跨机构转贷手续，新贷款机构应在信贷周转基金使用天数届满日起3个工作日内</w:t>
      </w:r>
      <w:r>
        <w:rPr>
          <w:rFonts w:hint="eastAsia" w:ascii="仿宋_GB2312" w:hAnsi="仿宋_GB2312" w:eastAsia="仿宋_GB2312" w:cs="仿宋_GB2312"/>
          <w:bCs/>
          <w:iCs/>
          <w:snapToGrid w:val="0"/>
          <w:kern w:val="2"/>
          <w:sz w:val="32"/>
          <w:szCs w:val="32"/>
          <w:highlight w:val="none"/>
          <w:lang w:eastAsia="zh-CN"/>
        </w:rPr>
        <w:t>无条件补足该笔信贷周转基金至管理人信贷周转基金内部账户。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jc w:val="center"/>
        <w:textAlignment w:val="auto"/>
        <w:rPr>
          <w:rFonts w:hint="eastAsia" w:ascii="仿宋_GB2312" w:hAnsi="仿宋_GB2312" w:eastAsia="仿宋_GB2312" w:cs="仿宋_GB2312"/>
          <w:b/>
          <w:iCs/>
          <w:snapToGrid w:val="0"/>
          <w:kern w:val="2"/>
          <w:sz w:val="32"/>
          <w:szCs w:val="32"/>
          <w:highlight w:val="none"/>
        </w:rPr>
      </w:pPr>
      <w:r>
        <w:rPr>
          <w:rFonts w:hint="eastAsia" w:ascii="仿宋_GB2312" w:hAnsi="仿宋_GB2312" w:eastAsia="仿宋_GB2312" w:cs="仿宋_GB2312"/>
          <w:b/>
          <w:iCs/>
          <w:snapToGrid w:val="0"/>
          <w:kern w:val="2"/>
          <w:sz w:val="32"/>
          <w:szCs w:val="32"/>
          <w:highlight w:val="none"/>
        </w:rPr>
        <w:t>第五章 监督检查</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二</w:t>
      </w:r>
      <w:r>
        <w:rPr>
          <w:rFonts w:hint="eastAsia" w:ascii="仿宋_GB2312" w:hAnsi="仿宋_GB2312" w:eastAsia="仿宋_GB2312" w:cs="仿宋_GB2312"/>
          <w:bCs/>
          <w:iCs/>
          <w:snapToGrid w:val="0"/>
          <w:kern w:val="2"/>
          <w:sz w:val="32"/>
          <w:szCs w:val="32"/>
          <w:highlight w:val="none"/>
        </w:rPr>
        <w:t xml:space="preserve">条 </w:t>
      </w:r>
      <w:r>
        <w:rPr>
          <w:rFonts w:hint="eastAsia" w:ascii="仿宋_GB2312" w:hAnsi="仿宋_GB2312" w:eastAsia="仿宋_GB2312" w:cs="仿宋_GB2312"/>
          <w:bCs/>
          <w:iCs/>
          <w:snapToGrid w:val="0"/>
          <w:kern w:val="2"/>
          <w:sz w:val="32"/>
          <w:szCs w:val="32"/>
          <w:highlight w:val="none"/>
          <w:lang w:eastAsia="zh-CN"/>
        </w:rPr>
        <w:t>市地方金融管理局</w:t>
      </w:r>
      <w:r>
        <w:rPr>
          <w:rFonts w:hint="eastAsia" w:ascii="仿宋_GB2312" w:hAnsi="仿宋_GB2312" w:eastAsia="仿宋_GB2312" w:cs="仿宋_GB2312"/>
          <w:bCs/>
          <w:iCs/>
          <w:snapToGrid w:val="0"/>
          <w:kern w:val="2"/>
          <w:sz w:val="32"/>
          <w:szCs w:val="32"/>
          <w:highlight w:val="none"/>
        </w:rPr>
        <w:t>、市财政局应加强信贷周转基金使用的监督管理和追踪问效，必要时可委托第三方中介机构进行专项检查。</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三</w:t>
      </w:r>
      <w:r>
        <w:rPr>
          <w:rFonts w:hint="eastAsia" w:ascii="仿宋_GB2312" w:hAnsi="仿宋_GB2312" w:eastAsia="仿宋_GB2312" w:cs="仿宋_GB2312"/>
          <w:bCs/>
          <w:iCs/>
          <w:snapToGrid w:val="0"/>
          <w:kern w:val="2"/>
          <w:sz w:val="32"/>
          <w:szCs w:val="32"/>
          <w:highlight w:val="none"/>
        </w:rPr>
        <w:t>条 申请人、贷款机构存在骗取财政资金的，管理人应依法追缴信贷周转基金；</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四</w:t>
      </w:r>
      <w:r>
        <w:rPr>
          <w:rFonts w:hint="eastAsia" w:ascii="仿宋_GB2312" w:hAnsi="仿宋_GB2312" w:eastAsia="仿宋_GB2312" w:cs="仿宋_GB2312"/>
          <w:bCs/>
          <w:iCs/>
          <w:snapToGrid w:val="0"/>
          <w:kern w:val="2"/>
          <w:sz w:val="32"/>
          <w:szCs w:val="32"/>
          <w:highlight w:val="none"/>
        </w:rPr>
        <w:t xml:space="preserve">条 </w:t>
      </w:r>
      <w:r>
        <w:rPr>
          <w:rFonts w:hint="eastAsia" w:ascii="仿宋_GB2312" w:hAnsi="仿宋_GB2312" w:eastAsia="仿宋_GB2312" w:cs="仿宋_GB2312"/>
          <w:bCs/>
          <w:iCs/>
          <w:snapToGrid w:val="0"/>
          <w:kern w:val="2"/>
          <w:sz w:val="32"/>
          <w:szCs w:val="32"/>
          <w:highlight w:val="none"/>
          <w:lang w:eastAsia="zh-CN"/>
        </w:rPr>
        <w:t>原机构续贷业务</w:t>
      </w:r>
      <w:r>
        <w:rPr>
          <w:rFonts w:hint="eastAsia" w:ascii="仿宋_GB2312" w:hAnsi="仿宋_GB2312" w:eastAsia="仿宋_GB2312" w:cs="仿宋_GB2312"/>
          <w:bCs/>
          <w:iCs/>
          <w:snapToGrid w:val="0"/>
          <w:kern w:val="2"/>
          <w:sz w:val="32"/>
          <w:szCs w:val="32"/>
          <w:highlight w:val="none"/>
        </w:rPr>
        <w:t>，</w:t>
      </w:r>
      <w:r>
        <w:rPr>
          <w:rFonts w:ascii="仿宋_GB2312" w:hAnsi="仿宋_GB2312" w:eastAsia="仿宋_GB2312" w:cs="仿宋_GB2312"/>
          <w:bCs/>
          <w:iCs/>
          <w:snapToGrid w:val="0"/>
          <w:kern w:val="2"/>
          <w:sz w:val="32"/>
          <w:szCs w:val="32"/>
          <w:highlight w:val="none"/>
        </w:rPr>
        <w:t>贷款机构应按承诺承担按期足额续贷责任</w:t>
      </w:r>
      <w:r>
        <w:rPr>
          <w:rFonts w:hint="eastAsia" w:ascii="仿宋_GB2312" w:hAnsi="仿宋_GB2312" w:eastAsia="仿宋_GB2312" w:cs="仿宋_GB2312"/>
          <w:bCs/>
          <w:iCs/>
          <w:snapToGrid w:val="0"/>
          <w:kern w:val="2"/>
          <w:sz w:val="32"/>
          <w:szCs w:val="32"/>
          <w:highlight w:val="none"/>
          <w:lang w:eastAsia="zh-CN"/>
        </w:rPr>
        <w:t>。</w:t>
      </w:r>
      <w:r>
        <w:rPr>
          <w:rFonts w:hint="eastAsia" w:ascii="仿宋_GB2312" w:hAnsi="仿宋_GB2312" w:eastAsia="仿宋_GB2312" w:cs="仿宋_GB2312"/>
          <w:bCs/>
          <w:iCs/>
          <w:snapToGrid w:val="0"/>
          <w:kern w:val="2"/>
          <w:sz w:val="32"/>
          <w:szCs w:val="32"/>
          <w:highlight w:val="none"/>
        </w:rPr>
        <w:t>贷款机构未能按照承诺续贷，或故意提供虚假同意续贷意见，致使信贷周转基金不能及时足额收回的，应在信贷周转基金使用天数届满日起</w:t>
      </w:r>
      <w:r>
        <w:rPr>
          <w:rFonts w:ascii="仿宋_GB2312" w:hAnsi="仿宋_GB2312" w:eastAsia="仿宋_GB2312" w:cs="仿宋_GB2312"/>
          <w:bCs/>
          <w:iCs/>
          <w:snapToGrid w:val="0"/>
          <w:kern w:val="2"/>
          <w:sz w:val="32"/>
          <w:szCs w:val="32"/>
          <w:highlight w:val="none"/>
        </w:rPr>
        <w:t>3个工作日内承担归还补足责任，将信贷周转基金按时转入管理人的信贷周转基金</w:t>
      </w:r>
      <w:r>
        <w:rPr>
          <w:rFonts w:hint="eastAsia" w:ascii="仿宋_GB2312" w:hAnsi="仿宋_GB2312" w:eastAsia="仿宋_GB2312" w:cs="仿宋_GB2312"/>
          <w:bCs/>
          <w:iCs/>
          <w:snapToGrid w:val="0"/>
          <w:kern w:val="2"/>
          <w:sz w:val="32"/>
          <w:szCs w:val="32"/>
          <w:highlight w:val="none"/>
        </w:rPr>
        <w:t>内部</w:t>
      </w:r>
      <w:r>
        <w:rPr>
          <w:rFonts w:ascii="仿宋_GB2312" w:hAnsi="仿宋_GB2312" w:eastAsia="仿宋_GB2312" w:cs="仿宋_GB2312"/>
          <w:bCs/>
          <w:iCs/>
          <w:snapToGrid w:val="0"/>
          <w:kern w:val="2"/>
          <w:sz w:val="32"/>
          <w:szCs w:val="32"/>
          <w:highlight w:val="none"/>
        </w:rPr>
        <w:t>账户。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ascii="仿宋_GB2312" w:hAnsi="仿宋_GB2312" w:eastAsia="仿宋_GB2312" w:cs="仿宋_GB2312"/>
          <w:bCs/>
          <w:iCs/>
          <w:snapToGrid w:val="0"/>
          <w:kern w:val="2"/>
          <w:sz w:val="32"/>
          <w:szCs w:val="32"/>
          <w:highlight w:val="none"/>
        </w:rPr>
        <w:t>跨机构转贷</w:t>
      </w:r>
      <w:r>
        <w:rPr>
          <w:rFonts w:hint="eastAsia" w:ascii="仿宋_GB2312" w:hAnsi="仿宋_GB2312" w:eastAsia="仿宋_GB2312" w:cs="仿宋_GB2312"/>
          <w:bCs/>
          <w:iCs/>
          <w:snapToGrid w:val="0"/>
          <w:kern w:val="2"/>
          <w:sz w:val="32"/>
          <w:szCs w:val="32"/>
          <w:highlight w:val="none"/>
          <w:lang w:eastAsia="zh-CN"/>
        </w:rPr>
        <w:t>业务</w:t>
      </w:r>
      <w:r>
        <w:rPr>
          <w:rFonts w:ascii="仿宋_GB2312" w:hAnsi="仿宋_GB2312" w:eastAsia="仿宋_GB2312" w:cs="仿宋_GB2312"/>
          <w:bCs/>
          <w:iCs/>
          <w:snapToGrid w:val="0"/>
          <w:kern w:val="2"/>
          <w:sz w:val="32"/>
          <w:szCs w:val="32"/>
          <w:highlight w:val="none"/>
        </w:rPr>
        <w:t>，</w:t>
      </w:r>
      <w:r>
        <w:rPr>
          <w:rFonts w:hint="eastAsia" w:ascii="仿宋_GB2312" w:hAnsi="仿宋_GB2312" w:eastAsia="仿宋_GB2312" w:cs="仿宋_GB2312"/>
          <w:bCs/>
          <w:iCs/>
          <w:snapToGrid w:val="0"/>
          <w:kern w:val="2"/>
          <w:sz w:val="32"/>
          <w:szCs w:val="32"/>
          <w:highlight w:val="none"/>
          <w:lang w:eastAsia="zh-CN"/>
        </w:rPr>
        <w:t>原贷款</w:t>
      </w:r>
      <w:r>
        <w:rPr>
          <w:rFonts w:ascii="仿宋_GB2312" w:hAnsi="仿宋_GB2312" w:eastAsia="仿宋_GB2312" w:cs="仿宋_GB2312"/>
          <w:bCs/>
          <w:iCs/>
          <w:snapToGrid w:val="0"/>
          <w:kern w:val="2"/>
          <w:sz w:val="32"/>
          <w:szCs w:val="32"/>
          <w:highlight w:val="none"/>
        </w:rPr>
        <w:t>机构应按承诺及时</w:t>
      </w:r>
      <w:r>
        <w:rPr>
          <w:rFonts w:hint="eastAsia" w:ascii="仿宋_GB2312" w:hAnsi="仿宋_GB2312" w:eastAsia="仿宋_GB2312" w:cs="仿宋_GB2312"/>
          <w:bCs/>
          <w:iCs/>
          <w:snapToGrid w:val="0"/>
          <w:kern w:val="2"/>
          <w:sz w:val="32"/>
          <w:szCs w:val="32"/>
          <w:highlight w:val="none"/>
          <w:lang w:eastAsia="zh-CN"/>
        </w:rPr>
        <w:t>完成原有贷款</w:t>
      </w:r>
      <w:r>
        <w:rPr>
          <w:rFonts w:ascii="仿宋_GB2312" w:hAnsi="仿宋_GB2312" w:eastAsia="仿宋_GB2312" w:cs="仿宋_GB2312"/>
          <w:bCs/>
          <w:iCs/>
          <w:snapToGrid w:val="0"/>
          <w:kern w:val="2"/>
          <w:sz w:val="32"/>
          <w:szCs w:val="32"/>
          <w:highlight w:val="none"/>
        </w:rPr>
        <w:t>的</w:t>
      </w:r>
      <w:r>
        <w:rPr>
          <w:rFonts w:hint="eastAsia" w:ascii="仿宋_GB2312" w:hAnsi="仿宋_GB2312" w:eastAsia="仿宋_GB2312" w:cs="仿宋_GB2312"/>
          <w:bCs/>
          <w:iCs/>
          <w:snapToGrid w:val="0"/>
          <w:kern w:val="2"/>
          <w:sz w:val="32"/>
          <w:szCs w:val="32"/>
          <w:highlight w:val="none"/>
          <w:lang w:eastAsia="zh-CN"/>
        </w:rPr>
        <w:t>结清</w:t>
      </w:r>
      <w:r>
        <w:rPr>
          <w:rFonts w:hint="eastAsia" w:ascii="仿宋_GB2312" w:hAnsi="仿宋_GB2312" w:eastAsia="仿宋_GB2312" w:cs="仿宋_GB2312"/>
          <w:bCs/>
          <w:iCs/>
          <w:snapToGrid w:val="0"/>
          <w:kern w:val="2"/>
          <w:sz w:val="32"/>
          <w:szCs w:val="32"/>
          <w:highlight w:val="none"/>
          <w:lang w:val="en-US" w:eastAsia="zh-CN"/>
        </w:rPr>
        <w:t>及解除抵质押登记</w:t>
      </w:r>
      <w:r>
        <w:rPr>
          <w:rFonts w:ascii="仿宋_GB2312" w:hAnsi="仿宋_GB2312" w:eastAsia="仿宋_GB2312" w:cs="仿宋_GB2312"/>
          <w:bCs/>
          <w:iCs/>
          <w:snapToGrid w:val="0"/>
          <w:kern w:val="2"/>
          <w:sz w:val="32"/>
          <w:szCs w:val="32"/>
          <w:highlight w:val="none"/>
        </w:rPr>
        <w:t>（如有）</w:t>
      </w:r>
      <w:r>
        <w:rPr>
          <w:rFonts w:hint="eastAsia" w:ascii="仿宋_GB2312" w:hAnsi="仿宋_GB2312" w:eastAsia="仿宋_GB2312" w:cs="仿宋_GB2312"/>
          <w:bCs/>
          <w:iCs/>
          <w:snapToGrid w:val="0"/>
          <w:kern w:val="2"/>
          <w:sz w:val="32"/>
          <w:szCs w:val="32"/>
          <w:highlight w:val="none"/>
          <w:lang w:eastAsia="zh-CN"/>
        </w:rPr>
        <w:t>；</w:t>
      </w:r>
      <w:r>
        <w:rPr>
          <w:rFonts w:ascii="仿宋_GB2312" w:hAnsi="仿宋_GB2312" w:eastAsia="仿宋_GB2312" w:cs="仿宋_GB2312"/>
          <w:bCs/>
          <w:iCs/>
          <w:snapToGrid w:val="0"/>
          <w:kern w:val="2"/>
          <w:sz w:val="32"/>
          <w:szCs w:val="32"/>
          <w:highlight w:val="none"/>
        </w:rPr>
        <w:t>新贷款机构应按承诺承担按期足额发放新贷款责任。</w:t>
      </w:r>
      <w:r>
        <w:rPr>
          <w:rFonts w:hint="eastAsia" w:ascii="仿宋_GB2312" w:hAnsi="仿宋_GB2312" w:eastAsia="仿宋_GB2312" w:cs="仿宋_GB2312"/>
          <w:bCs/>
          <w:iCs/>
          <w:snapToGrid w:val="0"/>
          <w:kern w:val="2"/>
          <w:sz w:val="32"/>
          <w:szCs w:val="32"/>
          <w:highlight w:val="none"/>
          <w:lang w:eastAsia="zh-CN"/>
        </w:rPr>
        <w:t>新贷款机构</w:t>
      </w:r>
      <w:r>
        <w:rPr>
          <w:rFonts w:ascii="仿宋_GB2312" w:hAnsi="仿宋_GB2312" w:eastAsia="仿宋_GB2312" w:cs="仿宋_GB2312"/>
          <w:bCs/>
          <w:iCs/>
          <w:snapToGrid w:val="0"/>
          <w:kern w:val="2"/>
          <w:sz w:val="32"/>
          <w:szCs w:val="32"/>
          <w:highlight w:val="none"/>
        </w:rPr>
        <w:t>未能按照承诺</w:t>
      </w:r>
      <w:r>
        <w:rPr>
          <w:rFonts w:hint="eastAsia" w:ascii="仿宋_GB2312" w:hAnsi="仿宋_GB2312" w:eastAsia="仿宋_GB2312" w:cs="仿宋_GB2312"/>
          <w:bCs/>
          <w:iCs/>
          <w:snapToGrid w:val="0"/>
          <w:kern w:val="2"/>
          <w:sz w:val="32"/>
          <w:szCs w:val="32"/>
          <w:highlight w:val="none"/>
          <w:lang w:eastAsia="zh-CN"/>
        </w:rPr>
        <w:t>发放新贷款的</w:t>
      </w:r>
      <w:r>
        <w:rPr>
          <w:rFonts w:ascii="仿宋_GB2312" w:hAnsi="仿宋_GB2312" w:eastAsia="仿宋_GB2312" w:cs="仿宋_GB2312"/>
          <w:bCs/>
          <w:iCs/>
          <w:snapToGrid w:val="0"/>
          <w:kern w:val="2"/>
          <w:sz w:val="32"/>
          <w:szCs w:val="32"/>
          <w:highlight w:val="none"/>
        </w:rPr>
        <w:t>，或故意提供虚假同意</w:t>
      </w:r>
      <w:r>
        <w:rPr>
          <w:rFonts w:hint="eastAsia" w:ascii="仿宋_GB2312" w:hAnsi="仿宋_GB2312" w:eastAsia="仿宋_GB2312" w:cs="仿宋_GB2312"/>
          <w:bCs/>
          <w:iCs/>
          <w:snapToGrid w:val="0"/>
          <w:kern w:val="2"/>
          <w:sz w:val="32"/>
          <w:szCs w:val="32"/>
          <w:highlight w:val="none"/>
          <w:lang w:eastAsia="zh-CN"/>
        </w:rPr>
        <w:t>发放新贷款</w:t>
      </w:r>
      <w:r>
        <w:rPr>
          <w:rFonts w:ascii="仿宋_GB2312" w:hAnsi="仿宋_GB2312" w:eastAsia="仿宋_GB2312" w:cs="仿宋_GB2312"/>
          <w:bCs/>
          <w:iCs/>
          <w:snapToGrid w:val="0"/>
          <w:kern w:val="2"/>
          <w:sz w:val="32"/>
          <w:szCs w:val="32"/>
          <w:highlight w:val="none"/>
        </w:rPr>
        <w:t>意见，致使信贷周转基金不能及时足额收回的，</w:t>
      </w:r>
      <w:r>
        <w:rPr>
          <w:rFonts w:hint="eastAsia" w:ascii="仿宋_GB2312" w:hAnsi="仿宋_GB2312" w:eastAsia="仿宋_GB2312" w:cs="仿宋_GB2312"/>
          <w:bCs/>
          <w:iCs/>
          <w:snapToGrid w:val="0"/>
          <w:kern w:val="2"/>
          <w:sz w:val="32"/>
          <w:szCs w:val="32"/>
          <w:highlight w:val="none"/>
          <w:lang w:eastAsia="zh-CN"/>
        </w:rPr>
        <w:t>应</w:t>
      </w:r>
      <w:r>
        <w:rPr>
          <w:rFonts w:ascii="仿宋_GB2312" w:hAnsi="仿宋_GB2312" w:eastAsia="仿宋_GB2312" w:cs="仿宋_GB2312"/>
          <w:bCs/>
          <w:iCs/>
          <w:snapToGrid w:val="0"/>
          <w:kern w:val="2"/>
          <w:sz w:val="32"/>
          <w:szCs w:val="32"/>
          <w:highlight w:val="none"/>
        </w:rPr>
        <w:t>在信贷周转基金使用天数届满日起3个工作日</w:t>
      </w:r>
      <w:r>
        <w:rPr>
          <w:rFonts w:hint="eastAsia" w:ascii="仿宋_GB2312" w:hAnsi="仿宋_GB2312" w:eastAsia="仿宋_GB2312" w:cs="仿宋_GB2312"/>
          <w:bCs/>
          <w:iCs/>
          <w:snapToGrid w:val="0"/>
          <w:kern w:val="2"/>
          <w:sz w:val="32"/>
          <w:szCs w:val="32"/>
          <w:highlight w:val="none"/>
        </w:rPr>
        <w:t>内</w:t>
      </w:r>
      <w:r>
        <w:rPr>
          <w:rFonts w:ascii="仿宋_GB2312" w:hAnsi="仿宋_GB2312" w:eastAsia="仿宋_GB2312" w:cs="仿宋_GB2312"/>
          <w:bCs/>
          <w:iCs/>
          <w:snapToGrid w:val="0"/>
          <w:kern w:val="2"/>
          <w:sz w:val="32"/>
          <w:szCs w:val="32"/>
          <w:highlight w:val="none"/>
        </w:rPr>
        <w:t>承担归还补足责任，将信贷周转基金按时转入管理人的信贷周转基金</w:t>
      </w:r>
      <w:r>
        <w:rPr>
          <w:rFonts w:hint="eastAsia" w:ascii="仿宋_GB2312" w:hAnsi="仿宋_GB2312" w:eastAsia="仿宋_GB2312" w:cs="仿宋_GB2312"/>
          <w:bCs/>
          <w:iCs/>
          <w:snapToGrid w:val="0"/>
          <w:kern w:val="2"/>
          <w:sz w:val="32"/>
          <w:szCs w:val="32"/>
          <w:highlight w:val="none"/>
        </w:rPr>
        <w:t>内部</w:t>
      </w:r>
      <w:r>
        <w:rPr>
          <w:rFonts w:ascii="仿宋_GB2312" w:hAnsi="仿宋_GB2312" w:eastAsia="仿宋_GB2312" w:cs="仿宋_GB2312"/>
          <w:bCs/>
          <w:iCs/>
          <w:snapToGrid w:val="0"/>
          <w:kern w:val="2"/>
          <w:sz w:val="32"/>
          <w:szCs w:val="32"/>
          <w:highlight w:val="none"/>
        </w:rPr>
        <w:t>账户。</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五</w:t>
      </w:r>
      <w:r>
        <w:rPr>
          <w:rFonts w:hint="eastAsia" w:ascii="仿宋_GB2312" w:hAnsi="仿宋_GB2312" w:eastAsia="仿宋_GB2312" w:cs="仿宋_GB2312"/>
          <w:bCs/>
          <w:iCs/>
          <w:snapToGrid w:val="0"/>
          <w:kern w:val="2"/>
          <w:sz w:val="32"/>
          <w:szCs w:val="32"/>
          <w:highlight w:val="none"/>
        </w:rPr>
        <w:t>条</w:t>
      </w:r>
      <w:r>
        <w:rPr>
          <w:rFonts w:hint="eastAsia" w:ascii="仿宋_GB2312" w:hAnsi="仿宋_GB2312" w:eastAsia="仿宋_GB2312" w:cs="仿宋_GB2312"/>
          <w:bCs/>
          <w:iCs/>
          <w:snapToGrid w:val="0"/>
          <w:kern w:val="2"/>
          <w:sz w:val="32"/>
          <w:szCs w:val="32"/>
          <w:highlight w:val="none"/>
          <w:lang w:val="en-US" w:eastAsia="zh-CN"/>
        </w:rPr>
        <w:t xml:space="preserve"> </w:t>
      </w:r>
      <w:r>
        <w:rPr>
          <w:rFonts w:hint="eastAsia" w:ascii="仿宋_GB2312" w:hAnsi="仿宋_GB2312" w:eastAsia="仿宋_GB2312" w:cs="仿宋_GB2312"/>
          <w:bCs/>
          <w:iCs/>
          <w:snapToGrid w:val="0"/>
          <w:kern w:val="2"/>
          <w:sz w:val="32"/>
          <w:szCs w:val="32"/>
          <w:highlight w:val="none"/>
        </w:rPr>
        <w:t>还贷资金中含有部分自筹资金的，申请人应确保自筹部分资金于拟偿还贷款到期前足额到位；因自筹资金未及时足额到位导致申请人无法使用信贷周转基金归还贷款的，申请人依法承担相应责任。</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六</w:t>
      </w:r>
      <w:r>
        <w:rPr>
          <w:rFonts w:hint="eastAsia" w:ascii="仿宋_GB2312" w:hAnsi="仿宋_GB2312" w:eastAsia="仿宋_GB2312" w:cs="仿宋_GB2312"/>
          <w:bCs/>
          <w:iCs/>
          <w:snapToGrid w:val="0"/>
          <w:kern w:val="2"/>
          <w:sz w:val="32"/>
          <w:szCs w:val="32"/>
          <w:highlight w:val="none"/>
        </w:rPr>
        <w:t>条</w:t>
      </w:r>
      <w:r>
        <w:rPr>
          <w:rFonts w:hint="eastAsia" w:ascii="仿宋_GB2312" w:hAnsi="仿宋_GB2312" w:eastAsia="仿宋_GB2312" w:cs="仿宋_GB2312"/>
          <w:bCs/>
          <w:iCs/>
          <w:snapToGrid w:val="0"/>
          <w:kern w:val="2"/>
          <w:sz w:val="32"/>
          <w:szCs w:val="32"/>
          <w:highlight w:val="none"/>
          <w:lang w:val="en-US" w:eastAsia="zh-CN"/>
        </w:rPr>
        <w:t xml:space="preserve"> </w:t>
      </w:r>
      <w:r>
        <w:rPr>
          <w:rFonts w:hint="eastAsia" w:ascii="仿宋_GB2312" w:hAnsi="仿宋_GB2312" w:eastAsia="仿宋_GB2312" w:cs="仿宋_GB2312"/>
          <w:bCs/>
          <w:iCs/>
          <w:snapToGrid w:val="0"/>
          <w:kern w:val="2"/>
          <w:sz w:val="32"/>
          <w:szCs w:val="32"/>
          <w:highlight w:val="none"/>
        </w:rPr>
        <w:t>相关单位弄虚作假、违反规定程序审批导致信贷周转基金发生损失的，按照有关规定予以处理；涉嫌构成犯罪的，依法移送司法机关处理。</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jc w:val="center"/>
        <w:textAlignment w:val="auto"/>
        <w:rPr>
          <w:rFonts w:hint="eastAsia" w:ascii="仿宋_GB2312" w:hAnsi="仿宋_GB2312" w:eastAsia="仿宋_GB2312" w:cs="仿宋_GB2312"/>
          <w:b/>
          <w:iCs/>
          <w:snapToGrid w:val="0"/>
          <w:kern w:val="2"/>
          <w:sz w:val="32"/>
          <w:szCs w:val="32"/>
          <w:highlight w:val="none"/>
        </w:rPr>
      </w:pPr>
      <w:r>
        <w:rPr>
          <w:rFonts w:hint="eastAsia" w:ascii="仿宋_GB2312" w:hAnsi="仿宋_GB2312" w:eastAsia="仿宋_GB2312" w:cs="仿宋_GB2312"/>
          <w:b/>
          <w:iCs/>
          <w:snapToGrid w:val="0"/>
          <w:kern w:val="2"/>
          <w:sz w:val="32"/>
          <w:szCs w:val="32"/>
          <w:highlight w:val="none"/>
        </w:rPr>
        <w:t>第六章 附则</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七</w:t>
      </w:r>
      <w:r>
        <w:rPr>
          <w:rFonts w:hint="eastAsia" w:ascii="仿宋_GB2312" w:hAnsi="仿宋_GB2312" w:eastAsia="仿宋_GB2312" w:cs="仿宋_GB2312"/>
          <w:bCs/>
          <w:iCs/>
          <w:snapToGrid w:val="0"/>
          <w:kern w:val="2"/>
          <w:sz w:val="32"/>
          <w:szCs w:val="32"/>
          <w:highlight w:val="none"/>
        </w:rPr>
        <w:t>条 本办法由</w:t>
      </w:r>
      <w:r>
        <w:rPr>
          <w:rFonts w:hint="eastAsia" w:ascii="仿宋_GB2312" w:hAnsi="仿宋_GB2312" w:eastAsia="仿宋_GB2312" w:cs="仿宋_GB2312"/>
          <w:bCs/>
          <w:iCs/>
          <w:snapToGrid w:val="0"/>
          <w:kern w:val="2"/>
          <w:sz w:val="32"/>
          <w:szCs w:val="32"/>
          <w:highlight w:val="none"/>
          <w:lang w:eastAsia="zh-CN"/>
        </w:rPr>
        <w:t>市地方金融管理局</w:t>
      </w:r>
      <w:r>
        <w:rPr>
          <w:rFonts w:hint="eastAsia" w:ascii="仿宋_GB2312" w:hAnsi="仿宋_GB2312" w:eastAsia="仿宋_GB2312" w:cs="仿宋_GB2312"/>
          <w:bCs/>
          <w:iCs/>
          <w:snapToGrid w:val="0"/>
          <w:kern w:val="2"/>
          <w:sz w:val="32"/>
          <w:szCs w:val="32"/>
          <w:highlight w:val="none"/>
        </w:rPr>
        <w:t>会同市财政局、</w:t>
      </w:r>
      <w:r>
        <w:rPr>
          <w:rFonts w:hint="eastAsia" w:ascii="仿宋_GB2312" w:hAnsi="仿宋_GB2312" w:eastAsia="仿宋_GB2312" w:cs="仿宋_GB2312"/>
          <w:bCs/>
          <w:iCs/>
          <w:snapToGrid w:val="0"/>
          <w:kern w:val="2"/>
          <w:sz w:val="32"/>
          <w:szCs w:val="32"/>
          <w:highlight w:val="none"/>
          <w:lang w:eastAsia="zh-CN"/>
        </w:rPr>
        <w:t>人民银行厦门市分行</w:t>
      </w:r>
      <w:r>
        <w:rPr>
          <w:rFonts w:hint="eastAsia" w:ascii="仿宋_GB2312" w:hAnsi="仿宋_GB2312" w:eastAsia="仿宋_GB2312" w:cs="仿宋_GB2312"/>
          <w:bCs/>
          <w:iCs/>
          <w:snapToGrid w:val="0"/>
          <w:kern w:val="2"/>
          <w:sz w:val="32"/>
          <w:szCs w:val="32"/>
          <w:highlight w:val="none"/>
        </w:rPr>
        <w:t>、</w:t>
      </w:r>
      <w:r>
        <w:rPr>
          <w:rFonts w:hint="eastAsia" w:ascii="仿宋_GB2312" w:hAnsi="仿宋_GB2312" w:eastAsia="仿宋_GB2312" w:cs="仿宋_GB2312"/>
          <w:bCs/>
          <w:iCs/>
          <w:snapToGrid w:val="0"/>
          <w:kern w:val="2"/>
          <w:sz w:val="32"/>
          <w:szCs w:val="32"/>
          <w:highlight w:val="none"/>
          <w:lang w:eastAsia="zh-CN"/>
        </w:rPr>
        <w:t>厦门金融监管局</w:t>
      </w:r>
      <w:r>
        <w:rPr>
          <w:rFonts w:hint="eastAsia" w:ascii="仿宋_GB2312" w:hAnsi="仿宋_GB2312" w:eastAsia="仿宋_GB2312" w:cs="仿宋_GB2312"/>
          <w:bCs/>
          <w:iCs/>
          <w:snapToGrid w:val="0"/>
          <w:kern w:val="2"/>
          <w:sz w:val="32"/>
          <w:szCs w:val="32"/>
          <w:highlight w:val="none"/>
        </w:rPr>
        <w:t>负责解释。</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第二十</w:t>
      </w:r>
      <w:r>
        <w:rPr>
          <w:rFonts w:hint="eastAsia" w:ascii="仿宋_GB2312" w:hAnsi="仿宋_GB2312" w:eastAsia="仿宋_GB2312" w:cs="仿宋_GB2312"/>
          <w:bCs/>
          <w:iCs/>
          <w:snapToGrid w:val="0"/>
          <w:kern w:val="2"/>
          <w:sz w:val="32"/>
          <w:szCs w:val="32"/>
          <w:highlight w:val="none"/>
          <w:lang w:eastAsia="zh-CN"/>
        </w:rPr>
        <w:t>八</w:t>
      </w:r>
      <w:r>
        <w:rPr>
          <w:rFonts w:hint="eastAsia" w:ascii="仿宋_GB2312" w:hAnsi="仿宋_GB2312" w:eastAsia="仿宋_GB2312" w:cs="仿宋_GB2312"/>
          <w:bCs/>
          <w:iCs/>
          <w:snapToGrid w:val="0"/>
          <w:kern w:val="2"/>
          <w:sz w:val="32"/>
          <w:szCs w:val="32"/>
          <w:highlight w:val="none"/>
        </w:rPr>
        <w:t>条 本办法自202</w:t>
      </w:r>
      <w:r>
        <w:rPr>
          <w:rFonts w:hint="eastAsia" w:ascii="仿宋_GB2312" w:hAnsi="仿宋_GB2312" w:eastAsia="仿宋_GB2312" w:cs="仿宋_GB2312"/>
          <w:bCs/>
          <w:iCs/>
          <w:snapToGrid w:val="0"/>
          <w:kern w:val="2"/>
          <w:sz w:val="32"/>
          <w:szCs w:val="32"/>
          <w:highlight w:val="none"/>
          <w:lang w:val="en-US" w:eastAsia="zh-CN"/>
        </w:rPr>
        <w:t>5</w:t>
      </w:r>
      <w:r>
        <w:rPr>
          <w:rFonts w:hint="eastAsia" w:ascii="仿宋_GB2312" w:hAnsi="仿宋_GB2312" w:eastAsia="仿宋_GB2312" w:cs="仿宋_GB2312"/>
          <w:bCs/>
          <w:iCs/>
          <w:snapToGrid w:val="0"/>
          <w:kern w:val="2"/>
          <w:sz w:val="32"/>
          <w:szCs w:val="32"/>
          <w:highlight w:val="none"/>
        </w:rPr>
        <w:t>年10月15日起施行，有效期</w:t>
      </w:r>
      <w:r>
        <w:rPr>
          <w:rFonts w:ascii="仿宋_GB2312" w:hAnsi="仿宋_GB2312" w:eastAsia="仿宋_GB2312" w:cs="仿宋_GB2312"/>
          <w:bCs/>
          <w:iCs/>
          <w:snapToGrid w:val="0"/>
          <w:kern w:val="2"/>
          <w:sz w:val="32"/>
          <w:szCs w:val="32"/>
          <w:highlight w:val="none"/>
        </w:rPr>
        <w:t>5</w:t>
      </w:r>
      <w:r>
        <w:rPr>
          <w:rFonts w:hint="eastAsia" w:ascii="仿宋_GB2312" w:hAnsi="仿宋_GB2312" w:eastAsia="仿宋_GB2312" w:cs="仿宋_GB2312"/>
          <w:bCs/>
          <w:iCs/>
          <w:snapToGrid w:val="0"/>
          <w:kern w:val="2"/>
          <w:sz w:val="32"/>
          <w:szCs w:val="32"/>
          <w:highlight w:val="none"/>
        </w:rPr>
        <w:t>年。《厦门市地方金融监督管理局 厦门市财政局 中国人民银行厦门市中心支行 中国银保监会</w:t>
      </w:r>
      <w:r>
        <w:rPr>
          <w:rFonts w:hint="eastAsia" w:ascii="仿宋_GB2312" w:hAnsi="仿宋_GB2312" w:eastAsia="仿宋_GB2312" w:cs="仿宋_GB2312"/>
          <w:bCs/>
          <w:iCs/>
          <w:snapToGrid w:val="0"/>
          <w:kern w:val="2"/>
          <w:sz w:val="32"/>
          <w:szCs w:val="32"/>
          <w:highlight w:val="none"/>
          <w:lang w:eastAsia="zh-CN"/>
        </w:rPr>
        <w:t>厦门监管局</w:t>
      </w:r>
      <w:r>
        <w:rPr>
          <w:rFonts w:hint="eastAsia" w:ascii="仿宋_GB2312" w:hAnsi="仿宋_GB2312" w:eastAsia="仿宋_GB2312" w:cs="仿宋_GB2312"/>
          <w:bCs/>
          <w:iCs/>
          <w:snapToGrid w:val="0"/>
          <w:kern w:val="2"/>
          <w:sz w:val="32"/>
          <w:szCs w:val="32"/>
          <w:highlight w:val="none"/>
        </w:rPr>
        <w:t>关于印发&lt;厦门市企业应急还贷资金管理办法&gt;的通知》（厦金管</w:t>
      </w:r>
      <w:r>
        <w:rPr>
          <w:rFonts w:hint="eastAsia" w:ascii="仿宋_GB2312" w:hAnsi="仿宋_GB2312" w:eastAsia="仿宋_GB2312" w:cs="楷体_GB2312"/>
          <w:bCs/>
          <w:color w:val="000000"/>
          <w:sz w:val="32"/>
          <w:szCs w:val="28"/>
          <w:highlight w:val="none"/>
        </w:rPr>
        <w:t>规</w:t>
      </w:r>
      <w:r>
        <w:rPr>
          <w:rFonts w:hint="eastAsia" w:ascii="仿宋_GB2312" w:hAnsi="仿宋_GB2312" w:eastAsia="仿宋_GB2312" w:cs="仿宋_GB2312"/>
          <w:bCs/>
          <w:iCs/>
          <w:snapToGrid w:val="0"/>
          <w:kern w:val="2"/>
          <w:sz w:val="32"/>
          <w:szCs w:val="32"/>
          <w:highlight w:val="none"/>
        </w:rPr>
        <w:t>〔</w:t>
      </w:r>
      <w:r>
        <w:rPr>
          <w:rFonts w:ascii="仿宋_GB2312" w:hAnsi="仿宋_GB2312" w:eastAsia="仿宋_GB2312" w:cs="仿宋_GB2312"/>
          <w:bCs/>
          <w:iCs/>
          <w:snapToGrid w:val="0"/>
          <w:kern w:val="2"/>
          <w:sz w:val="32"/>
          <w:szCs w:val="32"/>
          <w:highlight w:val="none"/>
        </w:rPr>
        <w:t>2022</w:t>
      </w:r>
      <w:r>
        <w:rPr>
          <w:rFonts w:hint="eastAsia" w:ascii="仿宋_GB2312" w:hAnsi="仿宋_GB2312" w:eastAsia="仿宋_GB2312" w:cs="仿宋_GB2312"/>
          <w:bCs/>
          <w:iCs/>
          <w:snapToGrid w:val="0"/>
          <w:kern w:val="2"/>
          <w:sz w:val="32"/>
          <w:szCs w:val="32"/>
          <w:highlight w:val="none"/>
        </w:rPr>
        <w:t>〕1号）同时废止，202</w:t>
      </w:r>
      <w:r>
        <w:rPr>
          <w:rFonts w:ascii="仿宋_GB2312" w:hAnsi="仿宋_GB2312" w:eastAsia="仿宋_GB2312" w:cs="仿宋_GB2312"/>
          <w:bCs/>
          <w:iCs/>
          <w:snapToGrid w:val="0"/>
          <w:kern w:val="2"/>
          <w:sz w:val="32"/>
          <w:szCs w:val="32"/>
          <w:highlight w:val="none"/>
        </w:rPr>
        <w:t>5</w:t>
      </w:r>
      <w:r>
        <w:rPr>
          <w:rFonts w:hint="eastAsia" w:ascii="仿宋_GB2312" w:hAnsi="仿宋_GB2312" w:eastAsia="仿宋_GB2312" w:cs="仿宋_GB2312"/>
          <w:bCs/>
          <w:iCs/>
          <w:snapToGrid w:val="0"/>
          <w:kern w:val="2"/>
          <w:sz w:val="32"/>
          <w:szCs w:val="32"/>
          <w:highlight w:val="none"/>
        </w:rPr>
        <w:t>年10月15日前提交的申请仍按原办法相关规定执行。</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Cs/>
          <w:iCs/>
          <w:snapToGrid w:val="0"/>
          <w:kern w:val="2"/>
          <w:sz w:val="32"/>
          <w:szCs w:val="32"/>
          <w:highlight w:val="none"/>
        </w:rPr>
      </w:pP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640" w:firstLineChars="2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附件：1</w:t>
      </w:r>
      <w:r>
        <w:rPr>
          <w:rFonts w:ascii="仿宋_GB2312" w:hAnsi="仿宋_GB2312" w:eastAsia="仿宋_GB2312" w:cs="仿宋_GB2312"/>
          <w:bCs/>
          <w:iCs/>
          <w:snapToGrid w:val="0"/>
          <w:kern w:val="2"/>
          <w:sz w:val="32"/>
          <w:szCs w:val="32"/>
          <w:highlight w:val="none"/>
        </w:rPr>
        <w:t>-1</w:t>
      </w:r>
      <w:r>
        <w:rPr>
          <w:rFonts w:ascii="仿宋_GB2312" w:hAnsi="仿宋_GB2312" w:eastAsia="仿宋_GB2312" w:cs="仿宋_GB2312"/>
          <w:bCs/>
          <w:iCs/>
          <w:snapToGrid w:val="0"/>
          <w:kern w:val="2"/>
          <w:sz w:val="32"/>
          <w:szCs w:val="32"/>
          <w:highlight w:val="none"/>
          <w:lang w:val="en"/>
        </w:rPr>
        <w:t>.</w:t>
      </w:r>
      <w:r>
        <w:rPr>
          <w:rFonts w:hint="eastAsia" w:ascii="仿宋_GB2312" w:hAnsi="仿宋_GB2312" w:eastAsia="仿宋_GB2312" w:cs="仿宋_GB2312"/>
          <w:bCs/>
          <w:iCs/>
          <w:snapToGrid w:val="0"/>
          <w:kern w:val="2"/>
          <w:sz w:val="32"/>
          <w:szCs w:val="32"/>
          <w:highlight w:val="none"/>
        </w:rPr>
        <w:t>厦门市信贷周转基金申请表（</w:t>
      </w:r>
      <w:r>
        <w:rPr>
          <w:rFonts w:hint="eastAsia" w:ascii="仿宋_GB2312" w:hAnsi="仿宋_GB2312" w:eastAsia="仿宋_GB2312" w:cs="仿宋_GB2312"/>
          <w:bCs/>
          <w:iCs/>
          <w:snapToGrid w:val="0"/>
          <w:kern w:val="2"/>
          <w:sz w:val="32"/>
          <w:szCs w:val="32"/>
          <w:highlight w:val="none"/>
          <w:lang w:eastAsia="zh-CN"/>
        </w:rPr>
        <w:t>原机构续贷</w:t>
      </w:r>
      <w:r>
        <w:rPr>
          <w:rFonts w:hint="eastAsia" w:ascii="仿宋_GB2312" w:hAnsi="仿宋_GB2312" w:eastAsia="仿宋_GB2312" w:cs="仿宋_GB2312"/>
          <w:bCs/>
          <w:iCs/>
          <w:snapToGrid w:val="0"/>
          <w:kern w:val="2"/>
          <w:sz w:val="32"/>
          <w:szCs w:val="32"/>
          <w:highlight w:val="none"/>
        </w:rPr>
        <w:t>版本）</w:t>
      </w:r>
      <w:r>
        <w:rPr>
          <w:rFonts w:ascii="仿宋_GB2312" w:hAnsi="仿宋_GB2312" w:eastAsia="仿宋_GB2312" w:cs="仿宋_GB2312"/>
          <w:bCs/>
          <w:iCs/>
          <w:snapToGrid w:val="0"/>
          <w:kern w:val="2"/>
          <w:sz w:val="32"/>
          <w:szCs w:val="32"/>
          <w:highlight w:val="none"/>
        </w:rPr>
        <w:br w:type="textWrapping"/>
      </w:r>
      <w:r>
        <w:rPr>
          <w:rFonts w:hint="eastAsia" w:ascii="仿宋_GB2312" w:hAnsi="仿宋_GB2312" w:eastAsia="仿宋_GB2312" w:cs="仿宋_GB2312"/>
          <w:bCs/>
          <w:iCs/>
          <w:snapToGrid w:val="0"/>
          <w:kern w:val="2"/>
          <w:sz w:val="32"/>
          <w:szCs w:val="32"/>
          <w:highlight w:val="none"/>
        </w:rPr>
        <w:t xml:space="preserve"> </w:t>
      </w:r>
      <w:r>
        <w:rPr>
          <w:rFonts w:ascii="仿宋_GB2312" w:hAnsi="仿宋_GB2312" w:eastAsia="仿宋_GB2312" w:cs="仿宋_GB2312"/>
          <w:bCs/>
          <w:iCs/>
          <w:snapToGrid w:val="0"/>
          <w:kern w:val="2"/>
          <w:sz w:val="32"/>
          <w:szCs w:val="32"/>
          <w:highlight w:val="none"/>
        </w:rPr>
        <w:t xml:space="preserve">        1-2.</w:t>
      </w:r>
      <w:r>
        <w:rPr>
          <w:rFonts w:hint="eastAsia" w:ascii="仿宋_GB2312" w:hAnsi="仿宋_GB2312" w:eastAsia="仿宋_GB2312" w:cs="仿宋_GB2312"/>
          <w:bCs/>
          <w:iCs/>
          <w:snapToGrid w:val="0"/>
          <w:kern w:val="2"/>
          <w:sz w:val="32"/>
          <w:szCs w:val="32"/>
          <w:highlight w:val="none"/>
        </w:rPr>
        <w:t>厦门市信贷周转基金申请表（跨机构转贷版本）</w:t>
      </w:r>
      <w:r>
        <w:rPr>
          <w:rFonts w:ascii="仿宋_GB2312" w:hAnsi="仿宋_GB2312" w:eastAsia="仿宋_GB2312" w:cs="仿宋_GB2312"/>
          <w:bCs/>
          <w:iCs/>
          <w:snapToGrid w:val="0"/>
          <w:kern w:val="2"/>
          <w:sz w:val="32"/>
          <w:szCs w:val="32"/>
          <w:highlight w:val="none"/>
        </w:rPr>
        <w:br w:type="textWrapping"/>
      </w:r>
      <w:r>
        <w:rPr>
          <w:rFonts w:hint="eastAsia" w:ascii="仿宋_GB2312" w:hAnsi="仿宋_GB2312" w:eastAsia="仿宋_GB2312" w:cs="仿宋_GB2312"/>
          <w:bCs/>
          <w:iCs/>
          <w:snapToGrid w:val="0"/>
          <w:kern w:val="2"/>
          <w:sz w:val="32"/>
          <w:szCs w:val="32"/>
          <w:highlight w:val="none"/>
        </w:rPr>
        <w:t xml:space="preserve"> </w:t>
      </w:r>
      <w:r>
        <w:rPr>
          <w:rFonts w:ascii="仿宋_GB2312" w:hAnsi="仿宋_GB2312" w:eastAsia="仿宋_GB2312" w:cs="仿宋_GB2312"/>
          <w:bCs/>
          <w:iCs/>
          <w:snapToGrid w:val="0"/>
          <w:kern w:val="2"/>
          <w:sz w:val="32"/>
          <w:szCs w:val="32"/>
          <w:highlight w:val="none"/>
        </w:rPr>
        <w:t xml:space="preserve">        2.</w:t>
      </w:r>
      <w:r>
        <w:rPr>
          <w:highlight w:val="none"/>
        </w:rPr>
        <w:t xml:space="preserve"> </w:t>
      </w:r>
      <w:r>
        <w:rPr>
          <w:rFonts w:ascii="仿宋_GB2312" w:hAnsi="仿宋_GB2312" w:eastAsia="仿宋_GB2312" w:cs="仿宋_GB2312"/>
          <w:bCs/>
          <w:iCs/>
          <w:snapToGrid w:val="0"/>
          <w:kern w:val="2"/>
          <w:sz w:val="32"/>
          <w:szCs w:val="32"/>
          <w:highlight w:val="none"/>
        </w:rPr>
        <w:t>申请延长信贷周转基金使用期限的函</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1600" w:firstLineChars="500"/>
        <w:jc w:val="both"/>
        <w:textAlignment w:val="auto"/>
        <w:rPr>
          <w:rFonts w:hint="eastAsia"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lang w:eastAsia="zh-CN"/>
        </w:rPr>
        <w:t>（原机构续贷版本）</w:t>
      </w:r>
      <w:r>
        <w:rPr>
          <w:rFonts w:ascii="仿宋_GB2312" w:hAnsi="仿宋_GB2312" w:eastAsia="仿宋_GB2312" w:cs="仿宋_GB2312"/>
          <w:bCs/>
          <w:iCs/>
          <w:snapToGrid w:val="0"/>
          <w:kern w:val="2"/>
          <w:sz w:val="32"/>
          <w:szCs w:val="32"/>
          <w:highlight w:val="none"/>
        </w:rPr>
        <w:br w:type="textWrapping"/>
      </w:r>
      <w:r>
        <w:rPr>
          <w:rFonts w:ascii="仿宋_GB2312" w:hAnsi="仿宋_GB2312" w:eastAsia="仿宋_GB2312" w:cs="仿宋_GB2312"/>
          <w:bCs/>
          <w:iCs/>
          <w:snapToGrid w:val="0"/>
          <w:kern w:val="2"/>
          <w:sz w:val="32"/>
          <w:szCs w:val="32"/>
          <w:highlight w:val="none"/>
        </w:rPr>
        <w:t xml:space="preserve">         3</w:t>
      </w:r>
      <w:r>
        <w:rPr>
          <w:rFonts w:hint="eastAsia" w:ascii="仿宋_GB2312" w:hAnsi="仿宋_GB2312" w:eastAsia="仿宋_GB2312" w:cs="仿宋_GB2312"/>
          <w:bCs/>
          <w:iCs/>
          <w:snapToGrid w:val="0"/>
          <w:kern w:val="2"/>
          <w:sz w:val="32"/>
          <w:szCs w:val="32"/>
          <w:highlight w:val="none"/>
        </w:rPr>
        <w:t>.</w:t>
      </w:r>
      <w:r>
        <w:rPr>
          <w:rFonts w:hint="eastAsia"/>
          <w:highlight w:val="none"/>
        </w:rPr>
        <w:t xml:space="preserve"> </w:t>
      </w:r>
      <w:r>
        <w:rPr>
          <w:rFonts w:hint="eastAsia" w:ascii="仿宋_GB2312" w:hAnsi="仿宋_GB2312" w:eastAsia="仿宋_GB2312" w:cs="仿宋_GB2312"/>
          <w:bCs/>
          <w:iCs/>
          <w:snapToGrid w:val="0"/>
          <w:kern w:val="2"/>
          <w:sz w:val="32"/>
          <w:szCs w:val="32"/>
          <w:highlight w:val="none"/>
        </w:rPr>
        <w:t>申请延长信贷周转基金使用期限的函</w:t>
      </w:r>
    </w:p>
    <w:p>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20" w:lineRule="exact"/>
        <w:ind w:firstLine="1600" w:firstLineChars="500"/>
        <w:jc w:val="both"/>
        <w:textAlignment w:val="auto"/>
        <w:rPr>
          <w:rFonts w:ascii="仿宋_GB2312" w:hAnsi="仿宋_GB2312" w:eastAsia="仿宋_GB2312" w:cs="仿宋_GB2312"/>
          <w:bCs/>
          <w:iCs/>
          <w:snapToGrid w:val="0"/>
          <w:kern w:val="2"/>
          <w:sz w:val="32"/>
          <w:szCs w:val="32"/>
          <w:highlight w:val="none"/>
        </w:rPr>
      </w:pPr>
      <w:r>
        <w:rPr>
          <w:rFonts w:hint="eastAsia" w:ascii="仿宋_GB2312" w:hAnsi="仿宋_GB2312" w:eastAsia="仿宋_GB2312" w:cs="仿宋_GB2312"/>
          <w:bCs/>
          <w:iCs/>
          <w:snapToGrid w:val="0"/>
          <w:kern w:val="2"/>
          <w:sz w:val="32"/>
          <w:szCs w:val="32"/>
          <w:highlight w:val="none"/>
        </w:rPr>
        <w:t>（跨机构转贷</w:t>
      </w:r>
      <w:r>
        <w:rPr>
          <w:rFonts w:hint="eastAsia" w:ascii="仿宋_GB2312" w:hAnsi="仿宋_GB2312" w:eastAsia="仿宋_GB2312" w:cs="仿宋_GB2312"/>
          <w:bCs/>
          <w:iCs/>
          <w:snapToGrid w:val="0"/>
          <w:kern w:val="2"/>
          <w:sz w:val="32"/>
          <w:szCs w:val="32"/>
          <w:highlight w:val="none"/>
          <w:lang w:eastAsia="zh-CN"/>
        </w:rPr>
        <w:t>版本</w:t>
      </w:r>
      <w:r>
        <w:rPr>
          <w:rFonts w:hint="eastAsia" w:ascii="仿宋_GB2312" w:hAnsi="仿宋_GB2312" w:eastAsia="仿宋_GB2312" w:cs="仿宋_GB2312"/>
          <w:bCs/>
          <w:iCs/>
          <w:snapToGrid w:val="0"/>
          <w:kern w:val="2"/>
          <w:sz w:val="32"/>
          <w:szCs w:val="32"/>
          <w:highlight w:val="none"/>
        </w:rPr>
        <w:t>）</w:t>
      </w:r>
    </w:p>
    <w:p>
      <w:pPr>
        <w:pStyle w:val="10"/>
        <w:keepNext w:val="0"/>
        <w:keepLines w:val="0"/>
        <w:pageBreakBefore w:val="0"/>
        <w:widowControl/>
        <w:numPr>
          <w:ilvl w:val="255"/>
          <w:numId w:val="0"/>
        </w:numPr>
        <w:shd w:val="clear" w:color="auto" w:fill="FFFFFF"/>
        <w:kinsoku/>
        <w:wordWrap/>
        <w:overflowPunct/>
        <w:topLinePunct w:val="0"/>
        <w:autoSpaceDE/>
        <w:autoSpaceDN/>
        <w:bidi w:val="0"/>
        <w:adjustRightInd/>
        <w:snapToGrid w:val="0"/>
        <w:spacing w:beforeAutospacing="0" w:afterAutospacing="0" w:line="620" w:lineRule="exact"/>
        <w:textAlignment w:val="auto"/>
        <w:rPr>
          <w:rFonts w:ascii="仿宋_GB2312" w:hAnsi="仿宋_GB2312" w:eastAsia="仿宋_GB2312" w:cs="仿宋_GB2312"/>
          <w:iCs/>
          <w:snapToGrid w:val="0"/>
          <w:highlight w:val="none"/>
        </w:rPr>
      </w:pPr>
    </w:p>
    <w:p>
      <w:pPr>
        <w:pStyle w:val="10"/>
        <w:keepNext w:val="0"/>
        <w:keepLines w:val="0"/>
        <w:pageBreakBefore w:val="0"/>
        <w:widowControl/>
        <w:numPr>
          <w:ilvl w:val="255"/>
          <w:numId w:val="0"/>
        </w:numPr>
        <w:shd w:val="clear" w:color="auto" w:fill="FFFFFF"/>
        <w:kinsoku/>
        <w:wordWrap/>
        <w:overflowPunct/>
        <w:topLinePunct w:val="0"/>
        <w:autoSpaceDE/>
        <w:autoSpaceDN/>
        <w:bidi w:val="0"/>
        <w:adjustRightInd/>
        <w:snapToGrid w:val="0"/>
        <w:spacing w:beforeAutospacing="0" w:afterAutospacing="0" w:line="620" w:lineRule="exact"/>
        <w:textAlignment w:val="auto"/>
        <w:rPr>
          <w:highlight w:val="none"/>
        </w:rPr>
      </w:pPr>
      <w:r>
        <w:rPr>
          <w:rFonts w:hint="eastAsia" w:ascii="仿宋_GB2312" w:hAnsi="仿宋_GB2312" w:eastAsia="仿宋_GB2312" w:cs="仿宋_GB2312"/>
          <w:bCs/>
          <w:iCs/>
          <w:snapToGrid w:val="0"/>
          <w:sz w:val="32"/>
          <w:szCs w:val="32"/>
          <w:highlight w:val="none"/>
        </w:rPr>
        <w:br w:type="textWrapping"/>
      </w:r>
    </w:p>
    <w:p>
      <w:pPr>
        <w:keepNext w:val="0"/>
        <w:keepLines w:val="0"/>
        <w:pageBreakBefore w:val="0"/>
        <w:widowControl/>
        <w:kinsoku/>
        <w:wordWrap/>
        <w:overflowPunct/>
        <w:topLinePunct w:val="0"/>
        <w:autoSpaceDE/>
        <w:autoSpaceDN/>
        <w:bidi w:val="0"/>
        <w:adjustRightInd/>
        <w:spacing w:line="620" w:lineRule="exact"/>
        <w:ind w:firstLine="0" w:firstLineChars="0"/>
        <w:textAlignment w:val="auto"/>
        <w:rPr>
          <w:sz w:val="22"/>
          <w:szCs w:val="21"/>
          <w:highlight w:val="none"/>
        </w:rPr>
      </w:pPr>
      <w:r>
        <w:rPr>
          <w:sz w:val="22"/>
          <w:szCs w:val="21"/>
          <w:highlight w:val="none"/>
        </w:rPr>
        <w:br w:type="page"/>
      </w:r>
    </w:p>
    <w:p>
      <w:pPr>
        <w:widowControl/>
        <w:ind w:firstLine="0" w:firstLineChars="0"/>
        <w:rPr>
          <w:rFonts w:ascii="黑体" w:eastAsia="黑体" w:cs="黑体"/>
          <w:b/>
          <w:bCs/>
          <w:color w:val="000000"/>
        </w:rPr>
      </w:pPr>
      <w:r>
        <w:rPr>
          <w:rFonts w:hint="eastAsia" w:ascii="黑体" w:eastAsia="黑体" w:cs="黑体"/>
          <w:b/>
          <w:bCs/>
          <w:color w:val="000000"/>
        </w:rPr>
        <w:t>附件1</w:t>
      </w:r>
      <w:r>
        <w:rPr>
          <w:rFonts w:ascii="黑体" w:eastAsia="黑体" w:cs="黑体"/>
          <w:b/>
          <w:bCs/>
          <w:color w:val="000000"/>
        </w:rPr>
        <w:t>-1</w:t>
      </w:r>
    </w:p>
    <w:p>
      <w:pPr>
        <w:ind w:firstLine="562"/>
        <w:jc w:val="center"/>
        <w:rPr>
          <w:rFonts w:ascii="黑体" w:eastAsia="黑体" w:cs="黑体"/>
          <w:b/>
          <w:bCs/>
          <w:color w:val="000000"/>
          <w:sz w:val="28"/>
          <w:szCs w:val="28"/>
        </w:rPr>
      </w:pPr>
      <w:r>
        <w:rPr>
          <w:rFonts w:hint="eastAsia" w:ascii="黑体" w:eastAsia="黑体" w:cs="黑体"/>
          <w:b/>
          <w:bCs/>
          <w:color w:val="000000"/>
          <w:sz w:val="28"/>
          <w:szCs w:val="28"/>
        </w:rPr>
        <w:t>厦门市信贷周转基金申请表（</w:t>
      </w:r>
      <w:r>
        <w:rPr>
          <w:rFonts w:hint="eastAsia" w:ascii="黑体" w:eastAsia="黑体" w:cs="黑体"/>
          <w:b/>
          <w:bCs/>
          <w:color w:val="000000"/>
          <w:sz w:val="28"/>
          <w:szCs w:val="28"/>
          <w:lang w:eastAsia="zh-CN"/>
        </w:rPr>
        <w:t>原机构续贷</w:t>
      </w:r>
      <w:r>
        <w:rPr>
          <w:rFonts w:hint="eastAsia" w:ascii="黑体" w:eastAsia="黑体" w:cs="黑体"/>
          <w:b/>
          <w:bCs/>
          <w:color w:val="000000"/>
          <w:sz w:val="28"/>
          <w:szCs w:val="28"/>
        </w:rPr>
        <w:t>版本）</w:t>
      </w:r>
    </w:p>
    <w:p>
      <w:pPr>
        <w:wordWrap w:val="0"/>
        <w:ind w:firstLine="480"/>
        <w:jc w:val="right"/>
        <w:rPr>
          <w:color w:val="000000"/>
        </w:rPr>
      </w:pPr>
      <w:r>
        <w:rPr>
          <w:rFonts w:hint="eastAsia"/>
          <w:color w:val="000000"/>
        </w:rPr>
        <w:t xml:space="preserve">单位：万元  </w:t>
      </w:r>
    </w:p>
    <w:tbl>
      <w:tblPr>
        <w:tblStyle w:val="12"/>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10"/>
        <w:gridCol w:w="2829"/>
        <w:gridCol w:w="170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93" w:type="dxa"/>
            <w:vMerge w:val="restart"/>
            <w:tcBorders>
              <w:tl2br w:val="nil"/>
              <w:tr2bl w:val="nil"/>
            </w:tcBorders>
            <w:vAlign w:val="center"/>
          </w:tcPr>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申</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请</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人</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事</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项</w:t>
            </w: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申请单位</w:t>
            </w:r>
          </w:p>
        </w:tc>
        <w:tc>
          <w:tcPr>
            <w:tcW w:w="7368"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93" w:type="dxa"/>
            <w:vMerge w:val="continue"/>
            <w:tcBorders>
              <w:tl2br w:val="nil"/>
              <w:tr2bl w:val="nil"/>
            </w:tcBorders>
            <w:vAlign w:val="center"/>
          </w:tcPr>
          <w:p>
            <w:pPr>
              <w:spacing w:line="600" w:lineRule="exact"/>
              <w:ind w:firstLine="640"/>
              <w:rPr>
                <w:rFonts w:ascii="宋体" w:cs="宋体"/>
                <w:b/>
                <w:bCs/>
                <w:color w:val="000000"/>
                <w:sz w:val="32"/>
                <w:szCs w:val="32"/>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所在区域</w:t>
            </w:r>
          </w:p>
        </w:tc>
        <w:tc>
          <w:tcPr>
            <w:tcW w:w="7368" w:type="dxa"/>
            <w:gridSpan w:val="3"/>
            <w:tcBorders>
              <w:tl2br w:val="nil"/>
              <w:tr2bl w:val="nil"/>
            </w:tcBorders>
            <w:vAlign w:val="center"/>
          </w:tcPr>
          <w:p>
            <w:pPr>
              <w:spacing w:line="240" w:lineRule="exact"/>
              <w:ind w:firstLine="0" w:firstLineChars="0"/>
              <w:jc w:val="both"/>
              <w:rPr>
                <w:rFonts w:ascii="宋体"/>
                <w:color w:val="000000"/>
                <w:szCs w:val="21"/>
              </w:rPr>
            </w:pPr>
            <w:r>
              <w:rPr>
                <w:rFonts w:hint="eastAsia" w:ascii="宋体"/>
                <w:color w:val="000000"/>
                <w:szCs w:val="21"/>
              </w:rPr>
              <w:sym w:font="Wingdings" w:char="F06F"/>
            </w:r>
            <w:r>
              <w:rPr>
                <w:rFonts w:hint="eastAsia" w:ascii="宋体"/>
                <w:color w:val="000000"/>
                <w:szCs w:val="21"/>
              </w:rPr>
              <w:t xml:space="preserve">思明区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湖里区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海沧区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集美区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同安区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翔安区 </w:t>
            </w:r>
            <w:r>
              <w:rPr>
                <w:rFonts w:ascii="宋体"/>
                <w:color w:val="000000"/>
                <w:szCs w:val="21"/>
              </w:rPr>
              <w:t xml:space="preserve"> </w:t>
            </w:r>
          </w:p>
          <w:p>
            <w:pPr>
              <w:spacing w:line="240" w:lineRule="exact"/>
              <w:ind w:firstLine="0" w:firstLineChars="0"/>
              <w:jc w:val="both"/>
              <w:rPr>
                <w:rFonts w:ascii="宋体"/>
                <w:color w:val="000000"/>
                <w:szCs w:val="21"/>
              </w:rPr>
            </w:pPr>
            <w:r>
              <w:rPr>
                <w:rFonts w:ascii="宋体"/>
                <w:color w:val="000000"/>
                <w:szCs w:val="21"/>
              </w:rPr>
              <w:sym w:font="Wingdings" w:char="F06F"/>
            </w:r>
            <w:r>
              <w:rPr>
                <w:rFonts w:hint="eastAsia" w:ascii="宋体"/>
                <w:color w:val="000000"/>
                <w:szCs w:val="21"/>
              </w:rPr>
              <w:t xml:space="preserve">火炬高新区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自贸区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统一社会信用代码</w:t>
            </w:r>
          </w:p>
        </w:tc>
        <w:tc>
          <w:tcPr>
            <w:tcW w:w="7368"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ascii="宋体"/>
                <w:b/>
                <w:color w:val="000000"/>
                <w:szCs w:val="21"/>
              </w:rPr>
              <w:t>是否属小微企业</w:t>
            </w:r>
          </w:p>
        </w:tc>
        <w:tc>
          <w:tcPr>
            <w:tcW w:w="7368" w:type="dxa"/>
            <w:gridSpan w:val="3"/>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ascii="宋体"/>
                <w:b/>
                <w:color w:val="000000"/>
                <w:szCs w:val="21"/>
              </w:rPr>
              <w:t xml:space="preserve">是 </w:t>
            </w:r>
            <w:r>
              <w:rPr>
                <w:rFonts w:hint="eastAsia" w:ascii="宋体"/>
                <w:b/>
                <w:color w:val="000000"/>
                <w:szCs w:val="21"/>
              </w:rPr>
              <w:t>□</w:t>
            </w:r>
          </w:p>
          <w:p>
            <w:pPr>
              <w:spacing w:before="156" w:beforeLines="50" w:after="156" w:afterLines="50" w:line="240" w:lineRule="exact"/>
              <w:ind w:left="480" w:hanging="480" w:hangingChars="200"/>
              <w:rPr>
                <w:rFonts w:ascii="宋体"/>
                <w:b/>
                <w:color w:val="000000"/>
                <w:szCs w:val="21"/>
              </w:rPr>
            </w:pPr>
            <w:r>
              <w:rPr>
                <w:rFonts w:ascii="宋体"/>
                <w:b/>
                <w:color w:val="000000"/>
                <w:szCs w:val="21"/>
              </w:rPr>
              <w:t xml:space="preserve">否 </w:t>
            </w:r>
            <w:r>
              <w:rPr>
                <w:rFonts w:hint="eastAsia"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法定代表人</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手机号码</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联系人</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手机号码</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贷款机构</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到期贷款金额</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贷款到期日</w:t>
            </w:r>
          </w:p>
        </w:tc>
        <w:tc>
          <w:tcPr>
            <w:tcW w:w="7368" w:type="dxa"/>
            <w:gridSpan w:val="3"/>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贷款合同编号</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续贷金额</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vAlign w:val="center"/>
          </w:tcPr>
          <w:p>
            <w:pPr>
              <w:spacing w:after="156" w:afterLines="50" w:line="240" w:lineRule="exact"/>
              <w:ind w:left="5" w:hanging="4" w:hangingChars="2"/>
              <w:jc w:val="both"/>
              <w:rPr>
                <w:rFonts w:ascii="宋体"/>
                <w:b/>
                <w:color w:val="000000"/>
                <w:szCs w:val="21"/>
              </w:rPr>
            </w:pPr>
            <w:r>
              <w:rPr>
                <w:rFonts w:hint="eastAsia" w:ascii="宋体"/>
                <w:b/>
                <w:color w:val="000000"/>
                <w:szCs w:val="21"/>
              </w:rPr>
              <w:t>信贷周转基金</w:t>
            </w:r>
            <w:r>
              <w:rPr>
                <w:rFonts w:ascii="宋体"/>
                <w:b/>
                <w:color w:val="000000"/>
                <w:szCs w:val="21"/>
              </w:rPr>
              <w:br w:type="textWrapping"/>
            </w:r>
            <w:r>
              <w:rPr>
                <w:rFonts w:hint="eastAsia" w:ascii="宋体"/>
                <w:b/>
                <w:color w:val="000000"/>
                <w:szCs w:val="21"/>
              </w:rPr>
              <w:t>申请金额</w:t>
            </w:r>
          </w:p>
        </w:tc>
        <w:tc>
          <w:tcPr>
            <w:tcW w:w="2829" w:type="dxa"/>
            <w:tcBorders>
              <w:tl2br w:val="nil"/>
              <w:tr2bl w:val="nil"/>
            </w:tcBorders>
          </w:tcPr>
          <w:p>
            <w:pPr>
              <w:spacing w:before="156" w:beforeLines="50" w:after="156" w:afterLines="50" w:line="240" w:lineRule="exact"/>
              <w:ind w:left="480" w:hanging="480" w:hangingChars="200"/>
              <w:rPr>
                <w:rFonts w:ascii="宋体"/>
                <w:color w:val="000000"/>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自筹还贷资金额</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3" w:type="dxa"/>
            <w:vMerge w:val="continue"/>
            <w:tcBorders>
              <w:tl2br w:val="nil"/>
              <w:tr2bl w:val="nil"/>
            </w:tcBorders>
          </w:tcPr>
          <w:p>
            <w:pPr>
              <w:ind w:firstLine="480"/>
              <w:rPr>
                <w:color w:val="000000"/>
              </w:rPr>
            </w:pPr>
          </w:p>
        </w:tc>
        <w:tc>
          <w:tcPr>
            <w:tcW w:w="2410" w:type="dxa"/>
            <w:tcBorders>
              <w:tl2br w:val="nil"/>
              <w:tr2bl w:val="nil"/>
            </w:tcBorders>
          </w:tcPr>
          <w:p>
            <w:pPr>
              <w:spacing w:after="156" w:afterLines="50" w:line="240" w:lineRule="exact"/>
              <w:ind w:left="5" w:hanging="4" w:hangingChars="2"/>
              <w:rPr>
                <w:rFonts w:ascii="宋体"/>
                <w:b/>
                <w:color w:val="000000"/>
                <w:szCs w:val="21"/>
              </w:rPr>
            </w:pPr>
            <w:r>
              <w:rPr>
                <w:rFonts w:hint="eastAsia" w:ascii="宋体"/>
                <w:b/>
                <w:color w:val="000000"/>
                <w:szCs w:val="21"/>
              </w:rPr>
              <w:t>信贷周转基金</w:t>
            </w:r>
            <w:r>
              <w:rPr>
                <w:rFonts w:ascii="宋体"/>
                <w:b/>
                <w:color w:val="000000"/>
                <w:szCs w:val="21"/>
              </w:rPr>
              <w:br w:type="textWrapping"/>
            </w:r>
            <w:r>
              <w:rPr>
                <w:rFonts w:hint="eastAsia" w:ascii="宋体"/>
                <w:b/>
                <w:color w:val="000000"/>
                <w:szCs w:val="21"/>
              </w:rPr>
              <w:t>申请期限</w:t>
            </w:r>
          </w:p>
        </w:tc>
        <w:tc>
          <w:tcPr>
            <w:tcW w:w="7368" w:type="dxa"/>
            <w:gridSpan w:val="3"/>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exact"/>
          <w:jc w:val="center"/>
        </w:trPr>
        <w:tc>
          <w:tcPr>
            <w:tcW w:w="993" w:type="dxa"/>
            <w:vMerge w:val="continue"/>
            <w:tcBorders>
              <w:tl2br w:val="nil"/>
              <w:tr2bl w:val="nil"/>
            </w:tcBorders>
          </w:tcPr>
          <w:p>
            <w:pPr>
              <w:ind w:firstLine="480"/>
              <w:rPr>
                <w:color w:val="000000"/>
              </w:rPr>
            </w:pPr>
          </w:p>
        </w:tc>
        <w:tc>
          <w:tcPr>
            <w:tcW w:w="9778" w:type="dxa"/>
            <w:gridSpan w:val="4"/>
            <w:tcBorders>
              <w:tl2br w:val="nil"/>
              <w:tr2bl w:val="nil"/>
            </w:tcBorders>
          </w:tcPr>
          <w:p>
            <w:pPr>
              <w:spacing w:before="156" w:beforeLines="50" w:line="320" w:lineRule="exact"/>
              <w:ind w:firstLine="480"/>
              <w:rPr>
                <w:rFonts w:ascii="宋体"/>
                <w:color w:val="000000"/>
                <w:szCs w:val="21"/>
              </w:rPr>
            </w:pPr>
            <w:r>
              <w:rPr>
                <w:rFonts w:hint="eastAsia" w:ascii="宋体"/>
                <w:b/>
                <w:bCs/>
                <w:color w:val="000000"/>
                <w:szCs w:val="21"/>
              </w:rPr>
              <w:t>申请人承诺</w:t>
            </w:r>
          </w:p>
          <w:p>
            <w:pPr>
              <w:spacing w:line="320" w:lineRule="exact"/>
              <w:ind w:firstLine="480"/>
              <w:rPr>
                <w:rFonts w:ascii="宋体"/>
                <w:szCs w:val="21"/>
              </w:rPr>
            </w:pPr>
            <w:r>
              <w:rPr>
                <w:rFonts w:hint="eastAsia" w:ascii="宋体"/>
                <w:color w:val="000000"/>
                <w:szCs w:val="21"/>
              </w:rPr>
              <w:t>1、我公司已熟知、充分理解并接</w:t>
            </w:r>
            <w:r>
              <w:rPr>
                <w:rFonts w:hint="eastAsia" w:ascii="宋体"/>
                <w:szCs w:val="21"/>
              </w:rPr>
              <w:t>受《</w:t>
            </w:r>
            <w:r>
              <w:rPr>
                <w:rFonts w:hint="eastAsia" w:ascii="宋体" w:cs="仿宋"/>
                <w:szCs w:val="21"/>
              </w:rPr>
              <w:t>厦门市</w:t>
            </w:r>
            <w:r>
              <w:rPr>
                <w:rFonts w:hint="eastAsia" w:ascii="宋体" w:cs="仿宋"/>
                <w:szCs w:val="21"/>
                <w:lang w:eastAsia="zh-CN"/>
              </w:rPr>
              <w:t>企业</w:t>
            </w:r>
            <w:r>
              <w:rPr>
                <w:rFonts w:hint="eastAsia" w:ascii="宋体" w:cs="仿宋"/>
                <w:szCs w:val="21"/>
              </w:rPr>
              <w:t>信贷周转基金管理办法</w:t>
            </w:r>
            <w:r>
              <w:rPr>
                <w:rFonts w:hint="eastAsia" w:ascii="宋体"/>
                <w:szCs w:val="21"/>
              </w:rPr>
              <w:t>》（厦金管规〔202</w:t>
            </w:r>
            <w:r>
              <w:rPr>
                <w:rFonts w:hint="eastAsia" w:ascii="宋体"/>
                <w:szCs w:val="21"/>
                <w:lang w:val="en-US" w:eastAsia="zh-CN"/>
              </w:rPr>
              <w:t>5</w:t>
            </w:r>
            <w:r>
              <w:rPr>
                <w:rFonts w:hint="eastAsia" w:ascii="宋体"/>
                <w:szCs w:val="21"/>
              </w:rPr>
              <w:t>〕</w:t>
            </w:r>
            <w:r>
              <w:rPr>
                <w:rFonts w:hint="eastAsia" w:ascii="宋体"/>
                <w:szCs w:val="21"/>
                <w:lang w:val="en-US" w:eastAsia="zh-CN"/>
              </w:rPr>
              <w:t xml:space="preserve"> 号</w:t>
            </w:r>
            <w:r>
              <w:rPr>
                <w:rFonts w:hint="eastAsia" w:ascii="宋体"/>
                <w:szCs w:val="21"/>
              </w:rPr>
              <w:t>）以及相关政策通知所规定的内容。</w:t>
            </w:r>
          </w:p>
          <w:p>
            <w:pPr>
              <w:spacing w:line="320" w:lineRule="exact"/>
              <w:ind w:firstLine="480"/>
              <w:rPr>
                <w:rFonts w:ascii="宋体"/>
                <w:color w:val="000000"/>
                <w:szCs w:val="21"/>
              </w:rPr>
            </w:pPr>
            <w:r>
              <w:rPr>
                <w:rFonts w:hint="eastAsia" w:ascii="宋体"/>
                <w:color w:val="000000"/>
                <w:szCs w:val="21"/>
              </w:rPr>
              <w:t>2、</w:t>
            </w:r>
            <w:r>
              <w:rPr>
                <w:rFonts w:hint="eastAsia" w:ascii="宋体" w:cs="宋体"/>
                <w:bCs/>
                <w:color w:val="000000"/>
                <w:szCs w:val="21"/>
              </w:rPr>
              <w:t>本次</w:t>
            </w:r>
            <w:r>
              <w:rPr>
                <w:rFonts w:hint="eastAsia" w:ascii="宋体" w:cs="仿宋"/>
                <w:szCs w:val="21"/>
              </w:rPr>
              <w:t>信贷周转基金</w:t>
            </w:r>
            <w:r>
              <w:rPr>
                <w:rFonts w:hint="eastAsia" w:ascii="宋体" w:cs="宋体"/>
                <w:bCs/>
                <w:color w:val="000000"/>
                <w:szCs w:val="21"/>
              </w:rPr>
              <w:t>为我公司自愿申请借款，信贷周转基金到达贷款机构指定的信贷周转基金专户之日起，即视为借贷关系成立。</w:t>
            </w:r>
          </w:p>
          <w:p>
            <w:pPr>
              <w:spacing w:line="320" w:lineRule="exact"/>
              <w:ind w:firstLine="480"/>
              <w:rPr>
                <w:rFonts w:ascii="宋体"/>
                <w:color w:val="000000"/>
                <w:szCs w:val="21"/>
              </w:rPr>
            </w:pPr>
            <w:r>
              <w:rPr>
                <w:rFonts w:hint="eastAsia" w:ascii="宋体"/>
                <w:color w:val="000000"/>
                <w:szCs w:val="21"/>
              </w:rPr>
              <w:t>3、我公司承诺，在该笔贷款到期之日，自筹的周转资金</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 xml:space="preserve"> 元将到位，若因自筹资金不足导致无法使用</w:t>
            </w:r>
            <w:r>
              <w:rPr>
                <w:rFonts w:hint="eastAsia" w:ascii="宋体" w:cs="仿宋"/>
                <w:szCs w:val="21"/>
              </w:rPr>
              <w:t>信贷周转基金</w:t>
            </w:r>
            <w:r>
              <w:rPr>
                <w:rFonts w:hint="eastAsia" w:ascii="宋体"/>
                <w:color w:val="000000"/>
                <w:szCs w:val="21"/>
              </w:rPr>
              <w:t>归还贷款，我公司承担一切责任。</w:t>
            </w:r>
          </w:p>
          <w:p>
            <w:pPr>
              <w:spacing w:line="320" w:lineRule="exact"/>
              <w:ind w:firstLine="480"/>
              <w:rPr>
                <w:rFonts w:ascii="宋体"/>
                <w:color w:val="000000"/>
                <w:szCs w:val="21"/>
              </w:rPr>
            </w:pPr>
            <w:r>
              <w:rPr>
                <w:rFonts w:ascii="宋体"/>
                <w:color w:val="000000"/>
                <w:szCs w:val="21"/>
              </w:rPr>
              <w:t>4</w:t>
            </w:r>
            <w:r>
              <w:rPr>
                <w:rFonts w:hint="eastAsia" w:ascii="宋体"/>
                <w:color w:val="000000"/>
                <w:szCs w:val="21"/>
              </w:rPr>
              <w:t>、我公司保证贷款机构的续贷资金到位即无条件、不可撤销地授权贷款机构以受托支付方式将本次</w:t>
            </w:r>
            <w:r>
              <w:rPr>
                <w:rFonts w:hint="eastAsia" w:ascii="宋体" w:cs="仿宋"/>
                <w:szCs w:val="21"/>
              </w:rPr>
              <w:t>续贷资金</w:t>
            </w:r>
            <w:r>
              <w:rPr>
                <w:rFonts w:hint="eastAsia" w:ascii="宋体"/>
                <w:color w:val="000000"/>
                <w:szCs w:val="21"/>
              </w:rPr>
              <w:t>本金人民币（大写</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元归还至</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指定账户。</w:t>
            </w:r>
          </w:p>
          <w:p>
            <w:pPr>
              <w:spacing w:line="320" w:lineRule="exact"/>
              <w:ind w:firstLine="4800" w:firstLineChars="2000"/>
              <w:rPr>
                <w:rFonts w:ascii="宋体"/>
                <w:color w:val="000000"/>
                <w:szCs w:val="21"/>
              </w:rPr>
            </w:pPr>
            <w:r>
              <w:rPr>
                <w:rFonts w:hint="eastAsia" w:ascii="宋体"/>
                <w:color w:val="000000"/>
                <w:szCs w:val="21"/>
              </w:rPr>
              <w:t>申请单位名称（加盖公章）：</w:t>
            </w:r>
          </w:p>
          <w:p>
            <w:pPr>
              <w:spacing w:line="320" w:lineRule="exact"/>
              <w:ind w:firstLine="480"/>
              <w:rPr>
                <w:rFonts w:ascii="宋体"/>
                <w:b/>
                <w:color w:val="000000"/>
                <w:szCs w:val="21"/>
              </w:rPr>
            </w:pPr>
            <w:r>
              <w:rPr>
                <w:rFonts w:hint="eastAsia" w:ascii="宋体"/>
                <w:color w:val="000000"/>
                <w:szCs w:val="21"/>
              </w:rPr>
              <w:t xml:space="preserve">      </w:t>
            </w:r>
          </w:p>
          <w:p>
            <w:pPr>
              <w:spacing w:line="320" w:lineRule="exact"/>
              <w:ind w:firstLine="480"/>
              <w:rPr>
                <w:rFonts w:ascii="宋体"/>
                <w:color w:val="000000"/>
                <w:szCs w:val="21"/>
              </w:rPr>
            </w:pPr>
            <w:r>
              <w:rPr>
                <w:rFonts w:hint="eastAsia" w:ascii="宋体"/>
                <w:color w:val="000000"/>
                <w:szCs w:val="21"/>
              </w:rPr>
              <w:t xml:space="preserve">                      </w:t>
            </w:r>
            <w:r>
              <w:rPr>
                <w:rFonts w:ascii="宋体"/>
                <w:color w:val="000000"/>
                <w:szCs w:val="21"/>
              </w:rPr>
              <w:t xml:space="preserve">             </w:t>
            </w:r>
            <w:r>
              <w:rPr>
                <w:rFonts w:hint="eastAsia" w:ascii="宋体"/>
                <w:color w:val="000000"/>
                <w:szCs w:val="21"/>
              </w:rPr>
              <w:t xml:space="preserve"> 法定代表人（签字或盖章） ：                           </w:t>
            </w:r>
          </w:p>
          <w:p>
            <w:pPr>
              <w:spacing w:line="320" w:lineRule="exact"/>
              <w:ind w:firstLine="480"/>
              <w:rPr>
                <w:color w:val="000000"/>
                <w:szCs w:val="21"/>
              </w:rPr>
            </w:pPr>
            <w:r>
              <w:rPr>
                <w:rFonts w:hint="eastAsia" w:ascii="宋体"/>
                <w:color w:val="000000"/>
                <w:szCs w:val="21"/>
              </w:rPr>
              <w:t xml:space="preserve">                               </w:t>
            </w:r>
            <w:r>
              <w:rPr>
                <w:rFonts w:ascii="宋体"/>
                <w:color w:val="000000"/>
                <w:szCs w:val="21"/>
              </w:rPr>
              <w:t xml:space="preserve">               </w:t>
            </w:r>
            <w:r>
              <w:rPr>
                <w:rFonts w:hint="eastAsia" w:ascii="宋体"/>
                <w:color w:val="000000"/>
                <w:szCs w:val="21"/>
              </w:rPr>
              <w:t xml:space="preserve">  年    月    日  </w:t>
            </w:r>
          </w:p>
          <w:p>
            <w:pPr>
              <w:ind w:firstLine="480"/>
              <w:rPr>
                <w:szCs w:val="21"/>
              </w:rPr>
            </w:pPr>
          </w:p>
          <w:p>
            <w:pPr>
              <w:ind w:firstLine="480"/>
              <w:rPr>
                <w:szCs w:val="21"/>
              </w:rPr>
            </w:pPr>
          </w:p>
          <w:p>
            <w:pPr>
              <w:ind w:firstLine="480"/>
              <w:rPr>
                <w:szCs w:val="21"/>
              </w:rPr>
            </w:pPr>
          </w:p>
          <w:p>
            <w:pPr>
              <w:ind w:firstLine="480"/>
              <w:rPr>
                <w:szCs w:val="21"/>
              </w:rPr>
            </w:pPr>
          </w:p>
          <w:p>
            <w:pPr>
              <w:tabs>
                <w:tab w:val="left" w:pos="3922"/>
              </w:tabs>
              <w:ind w:firstLine="480"/>
              <w:rPr>
                <w:szCs w:val="21"/>
              </w:rPr>
            </w:pPr>
            <w:r>
              <w:rPr>
                <w:szCs w:val="21"/>
              </w:rPr>
              <w:tab/>
            </w:r>
          </w:p>
          <w:p>
            <w:pPr>
              <w:ind w:firstLine="480"/>
              <w:rPr>
                <w:szCs w:val="21"/>
              </w:rPr>
            </w:pPr>
          </w:p>
          <w:p>
            <w:pPr>
              <w:ind w:firstLine="480"/>
              <w:rPr>
                <w:szCs w:val="21"/>
              </w:rPr>
            </w:pPr>
          </w:p>
          <w:p>
            <w:pPr>
              <w:ind w:firstLine="480"/>
              <w:rPr>
                <w:szCs w:val="21"/>
              </w:rPr>
            </w:pPr>
          </w:p>
          <w:p>
            <w:pPr>
              <w:ind w:firstLine="480"/>
              <w:rPr>
                <w:szCs w:val="21"/>
              </w:rPr>
            </w:pPr>
          </w:p>
          <w:p>
            <w:pPr>
              <w:ind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exact"/>
          <w:jc w:val="center"/>
        </w:trPr>
        <w:tc>
          <w:tcPr>
            <w:tcW w:w="993" w:type="dxa"/>
            <w:tcBorders>
              <w:tl2br w:val="nil"/>
              <w:tr2bl w:val="nil"/>
            </w:tcBorders>
            <w:vAlign w:val="center"/>
          </w:tcPr>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担保</w:t>
            </w:r>
          </w:p>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人承</w:t>
            </w:r>
          </w:p>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诺</w:t>
            </w:r>
          </w:p>
        </w:tc>
        <w:tc>
          <w:tcPr>
            <w:tcW w:w="9778" w:type="dxa"/>
            <w:gridSpan w:val="4"/>
            <w:tcBorders>
              <w:tl2br w:val="nil"/>
              <w:tr2bl w:val="nil"/>
            </w:tcBorders>
          </w:tcPr>
          <w:p>
            <w:pPr>
              <w:spacing w:line="320" w:lineRule="exact"/>
              <w:ind w:firstLine="480"/>
              <w:rPr>
                <w:rFonts w:ascii="宋体"/>
                <w:bCs/>
                <w:color w:val="000000"/>
                <w:szCs w:val="21"/>
              </w:rPr>
            </w:pPr>
            <w:r>
              <w:rPr>
                <w:rFonts w:hint="eastAsia" w:ascii="宋体"/>
                <w:bCs/>
                <w:color w:val="000000"/>
                <w:szCs w:val="21"/>
              </w:rPr>
              <w:t>本担保人知悉</w:t>
            </w:r>
            <w:r>
              <w:rPr>
                <w:rFonts w:ascii="宋体"/>
                <w:bCs/>
                <w:color w:val="000000"/>
                <w:szCs w:val="21"/>
                <w:u w:val="single"/>
              </w:rPr>
              <w:t xml:space="preserve">                      </w:t>
            </w:r>
            <w:r>
              <w:rPr>
                <w:rFonts w:hint="eastAsia" w:ascii="宋体"/>
                <w:bCs/>
                <w:color w:val="000000"/>
                <w:szCs w:val="21"/>
              </w:rPr>
              <w:t>公司向厦门市融资担保有限公司申请</w:t>
            </w:r>
            <w:r>
              <w:rPr>
                <w:rFonts w:hint="eastAsia" w:ascii="宋体" w:cs="仿宋"/>
                <w:szCs w:val="21"/>
              </w:rPr>
              <w:t>信贷周转基金</w:t>
            </w:r>
            <w:r>
              <w:rPr>
                <w:rFonts w:hint="eastAsia" w:ascii="宋体"/>
                <w:bCs/>
                <w:color w:val="000000"/>
                <w:szCs w:val="21"/>
              </w:rPr>
              <w:t>用于归还上述到期贷款。本担保人承诺为该公司本次</w:t>
            </w:r>
            <w:r>
              <w:rPr>
                <w:rFonts w:hint="eastAsia" w:ascii="宋体" w:cs="仿宋"/>
                <w:szCs w:val="21"/>
              </w:rPr>
              <w:t>信贷周转基金</w:t>
            </w:r>
            <w:r>
              <w:rPr>
                <w:rFonts w:hint="eastAsia" w:ascii="宋体"/>
                <w:bCs/>
                <w:color w:val="000000"/>
                <w:szCs w:val="21"/>
              </w:rPr>
              <w:t>借款承担连带保证责任，若该公司到期不能归还</w:t>
            </w:r>
            <w:r>
              <w:rPr>
                <w:rFonts w:hint="eastAsia" w:ascii="宋体" w:cs="仿宋"/>
                <w:szCs w:val="21"/>
              </w:rPr>
              <w:t>信贷周转基金</w:t>
            </w:r>
            <w:r>
              <w:rPr>
                <w:rFonts w:hint="eastAsia" w:ascii="宋体"/>
                <w:bCs/>
                <w:color w:val="000000"/>
                <w:szCs w:val="21"/>
              </w:rPr>
              <w:t>，本担保人愿意履行代偿义务。</w:t>
            </w:r>
          </w:p>
          <w:p>
            <w:pPr>
              <w:spacing w:line="320" w:lineRule="exact"/>
              <w:ind w:firstLine="480"/>
              <w:rPr>
                <w:rFonts w:ascii="宋体"/>
                <w:bCs/>
                <w:color w:val="000000"/>
                <w:szCs w:val="21"/>
              </w:rPr>
            </w:pPr>
          </w:p>
          <w:p>
            <w:pPr>
              <w:spacing w:line="320" w:lineRule="exact"/>
              <w:ind w:firstLine="4800" w:firstLineChars="2000"/>
              <w:rPr>
                <w:rFonts w:ascii="宋体"/>
                <w:bCs/>
                <w:color w:val="000000"/>
                <w:szCs w:val="21"/>
              </w:rPr>
            </w:pPr>
            <w:r>
              <w:rPr>
                <w:rFonts w:hint="eastAsia" w:ascii="宋体"/>
                <w:bCs/>
                <w:color w:val="000000"/>
                <w:szCs w:val="21"/>
              </w:rPr>
              <w:t>保证人</w:t>
            </w:r>
            <w:r>
              <w:rPr>
                <w:rFonts w:hint="eastAsia" w:ascii="宋体"/>
                <w:color w:val="000000"/>
                <w:szCs w:val="21"/>
              </w:rPr>
              <w:t>（签字或盖章）</w:t>
            </w:r>
            <w:r>
              <w:rPr>
                <w:rFonts w:hint="eastAsia" w:ascii="宋体"/>
                <w:bCs/>
                <w:color w:val="000000"/>
                <w:szCs w:val="21"/>
              </w:rPr>
              <w:t>：</w:t>
            </w:r>
          </w:p>
          <w:p>
            <w:pPr>
              <w:spacing w:line="320" w:lineRule="exact"/>
              <w:ind w:firstLine="6240" w:firstLineChars="2600"/>
              <w:rPr>
                <w:rFonts w:ascii="宋体"/>
                <w:b/>
                <w:bCs/>
                <w:color w:val="000000"/>
                <w:szCs w:val="21"/>
              </w:rPr>
            </w:pPr>
            <w:r>
              <w:rPr>
                <w:rFonts w:hint="eastAsia" w:ascii="宋体"/>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4" w:hRule="atLeast"/>
          <w:jc w:val="center"/>
        </w:trPr>
        <w:tc>
          <w:tcPr>
            <w:tcW w:w="993" w:type="dxa"/>
            <w:tcBorders>
              <w:tl2br w:val="nil"/>
              <w:tr2bl w:val="nil"/>
            </w:tcBorders>
            <w:vAlign w:val="center"/>
          </w:tcPr>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贷</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款</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机</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构</w:t>
            </w:r>
          </w:p>
          <w:p>
            <w:pPr>
              <w:spacing w:line="520" w:lineRule="exact"/>
              <w:ind w:firstLine="198" w:firstLineChars="62"/>
              <w:rPr>
                <w:rFonts w:ascii="宋体" w:cs="宋体"/>
                <w:b/>
                <w:bCs/>
                <w:color w:val="000000"/>
                <w:sz w:val="32"/>
                <w:szCs w:val="32"/>
              </w:rPr>
            </w:pPr>
            <w:r>
              <w:rPr>
                <w:rFonts w:ascii="宋体" w:cs="宋体"/>
                <w:b/>
                <w:bCs/>
                <w:color w:val="000000"/>
                <w:sz w:val="32"/>
                <w:szCs w:val="32"/>
              </w:rPr>
              <w:t>承</w:t>
            </w:r>
          </w:p>
          <w:p>
            <w:pPr>
              <w:spacing w:line="520" w:lineRule="exact"/>
              <w:ind w:firstLine="198" w:firstLineChars="62"/>
              <w:rPr>
                <w:rFonts w:ascii="宋体" w:cs="宋体"/>
                <w:b/>
                <w:bCs/>
                <w:color w:val="000000"/>
                <w:sz w:val="32"/>
                <w:szCs w:val="32"/>
              </w:rPr>
            </w:pPr>
            <w:r>
              <w:rPr>
                <w:rFonts w:ascii="宋体" w:cs="宋体"/>
                <w:b/>
                <w:bCs/>
                <w:color w:val="000000"/>
                <w:sz w:val="32"/>
                <w:szCs w:val="32"/>
              </w:rPr>
              <w:t>诺</w:t>
            </w:r>
          </w:p>
        </w:tc>
        <w:tc>
          <w:tcPr>
            <w:tcW w:w="9778" w:type="dxa"/>
            <w:gridSpan w:val="4"/>
            <w:tcBorders>
              <w:tl2br w:val="nil"/>
              <w:tr2bl w:val="nil"/>
            </w:tcBorders>
          </w:tcPr>
          <w:p>
            <w:pPr>
              <w:numPr>
                <w:ilvl w:val="0"/>
                <w:numId w:val="1"/>
              </w:numPr>
              <w:spacing w:line="320" w:lineRule="exact"/>
              <w:ind w:firstLine="480"/>
              <w:rPr>
                <w:szCs w:val="24"/>
              </w:rPr>
            </w:pPr>
            <w:r>
              <w:rPr>
                <w:rFonts w:hint="eastAsia"/>
                <w:szCs w:val="24"/>
              </w:rPr>
              <w:t>我司</w:t>
            </w:r>
            <w:r>
              <w:rPr>
                <w:szCs w:val="24"/>
              </w:rPr>
              <w:t>/行</w:t>
            </w:r>
            <w:r>
              <w:rPr>
                <w:rFonts w:hint="eastAsia"/>
                <w:szCs w:val="24"/>
              </w:rPr>
              <w:t>该笔续贷的保证人包括：</w:t>
            </w:r>
          </w:p>
          <w:p>
            <w:pPr>
              <w:spacing w:line="320" w:lineRule="exact"/>
              <w:ind w:firstLine="480"/>
              <w:rPr>
                <w:szCs w:val="24"/>
              </w:rPr>
            </w:pPr>
            <w:r>
              <w:rPr>
                <w:rFonts w:hint="eastAsia"/>
                <w:szCs w:val="24"/>
              </w:rPr>
              <w:t>□主要股东：</w:t>
            </w:r>
            <w:r>
              <w:rPr>
                <w:szCs w:val="24"/>
                <w:u w:val="single"/>
              </w:rPr>
              <w:t xml:space="preserve">                      </w:t>
            </w:r>
            <w:r>
              <w:rPr>
                <w:rFonts w:hint="eastAsia"/>
                <w:szCs w:val="24"/>
              </w:rPr>
              <w:t>；</w:t>
            </w:r>
          </w:p>
          <w:p>
            <w:pPr>
              <w:spacing w:line="320" w:lineRule="exact"/>
              <w:ind w:firstLine="480"/>
              <w:rPr>
                <w:szCs w:val="24"/>
              </w:rPr>
            </w:pPr>
            <w:r>
              <w:rPr>
                <w:rFonts w:hint="eastAsia"/>
                <w:szCs w:val="24"/>
              </w:rPr>
              <w:t>□法定代表人：</w:t>
            </w:r>
            <w:r>
              <w:rPr>
                <w:szCs w:val="24"/>
                <w:u w:val="single"/>
              </w:rPr>
              <w:t xml:space="preserve">                       </w:t>
            </w:r>
            <w:r>
              <w:rPr>
                <w:szCs w:val="24"/>
              </w:rPr>
              <w:t xml:space="preserve"> </w:t>
            </w:r>
            <w:r>
              <w:rPr>
                <w:rFonts w:hint="eastAsia"/>
                <w:szCs w:val="24"/>
              </w:rPr>
              <w:t>；</w:t>
            </w:r>
          </w:p>
          <w:p>
            <w:pPr>
              <w:spacing w:line="320" w:lineRule="exact"/>
              <w:ind w:firstLine="480"/>
              <w:rPr>
                <w:szCs w:val="24"/>
              </w:rPr>
            </w:pPr>
            <w:r>
              <w:rPr>
                <w:rFonts w:hint="eastAsia"/>
                <w:szCs w:val="24"/>
              </w:rPr>
              <w:t>□其他：</w:t>
            </w:r>
            <w:r>
              <w:rPr>
                <w:szCs w:val="24"/>
                <w:u w:val="single"/>
              </w:rPr>
              <w:t xml:space="preserve">                        </w:t>
            </w:r>
            <w:r>
              <w:rPr>
                <w:rFonts w:hint="eastAsia"/>
                <w:szCs w:val="24"/>
              </w:rPr>
              <w:t>。</w:t>
            </w:r>
          </w:p>
          <w:p>
            <w:pPr>
              <w:spacing w:line="320" w:lineRule="exact"/>
              <w:ind w:firstLine="480"/>
              <w:rPr>
                <w:szCs w:val="24"/>
              </w:rPr>
            </w:pPr>
            <w:r>
              <w:rPr>
                <w:szCs w:val="24"/>
              </w:rPr>
              <w:t>2</w:t>
            </w:r>
            <w:r>
              <w:rPr>
                <w:rFonts w:hint="eastAsia"/>
                <w:szCs w:val="24"/>
              </w:rPr>
              <w:t>、关于</w:t>
            </w:r>
            <w:r>
              <w:rPr>
                <w:szCs w:val="24"/>
                <w:u w:val="single"/>
              </w:rPr>
              <w:t xml:space="preserve">  </w:t>
            </w:r>
            <w:r>
              <w:rPr>
                <w:rFonts w:hint="eastAsia"/>
                <w:szCs w:val="24"/>
                <w:u w:val="single"/>
              </w:rPr>
              <w:t>（申请人名称）</w:t>
            </w:r>
            <w:r>
              <w:rPr>
                <w:szCs w:val="24"/>
                <w:u w:val="single"/>
              </w:rPr>
              <w:t xml:space="preserve">    </w:t>
            </w:r>
            <w:r>
              <w:rPr>
                <w:rFonts w:hint="eastAsia"/>
                <w:szCs w:val="24"/>
              </w:rPr>
              <w:t>申请的用于归还编号为</w:t>
            </w:r>
            <w:r>
              <w:rPr>
                <w:szCs w:val="24"/>
                <w:u w:val="single"/>
              </w:rPr>
              <w:t xml:space="preserve">  </w:t>
            </w:r>
            <w:r>
              <w:rPr>
                <w:rFonts w:hint="eastAsia"/>
                <w:szCs w:val="24"/>
                <w:u w:val="single"/>
              </w:rPr>
              <w:t>（单笔项目申请编号）</w:t>
            </w:r>
            <w:r>
              <w:rPr>
                <w:szCs w:val="24"/>
                <w:u w:val="single"/>
              </w:rPr>
              <w:t xml:space="preserve"> </w:t>
            </w:r>
            <w:r>
              <w:rPr>
                <w:rFonts w:hint="eastAsia"/>
                <w:szCs w:val="24"/>
              </w:rPr>
              <w:t>《厦门市信贷周转基金借款合同》的续贷资金我司</w:t>
            </w:r>
            <w:r>
              <w:rPr>
                <w:szCs w:val="24"/>
              </w:rPr>
              <w:t>/</w:t>
            </w:r>
            <w:r>
              <w:rPr>
                <w:rFonts w:hint="eastAsia"/>
                <w:szCs w:val="24"/>
              </w:rPr>
              <w:t>行已审批通过，我司</w:t>
            </w:r>
            <w:r>
              <w:rPr>
                <w:szCs w:val="24"/>
              </w:rPr>
              <w:t>/</w:t>
            </w:r>
            <w:r>
              <w:rPr>
                <w:rFonts w:hint="eastAsia"/>
                <w:szCs w:val="24"/>
              </w:rPr>
              <w:t>行负责信贷周转基金到位当日，将信贷周转基金和申请人自筹部分归还申请人的贷款，并在规定时间内发放续贷资金，该笔续贷资金中人民币（大写）</w:t>
            </w:r>
            <w:r>
              <w:rPr>
                <w:szCs w:val="24"/>
                <w:u w:val="single"/>
              </w:rPr>
              <w:t xml:space="preserve">                </w:t>
            </w:r>
            <w:r>
              <w:rPr>
                <w:rFonts w:hint="eastAsia"/>
                <w:szCs w:val="24"/>
              </w:rPr>
              <w:t>元将以受托支付方式，用于归还本次信贷周转基金。</w:t>
            </w:r>
          </w:p>
          <w:p>
            <w:pPr>
              <w:spacing w:line="320" w:lineRule="exact"/>
              <w:ind w:firstLine="480"/>
              <w:rPr>
                <w:szCs w:val="24"/>
              </w:rPr>
            </w:pPr>
            <w:r>
              <w:rPr>
                <w:szCs w:val="24"/>
              </w:rPr>
              <w:t>3</w:t>
            </w:r>
            <w:r>
              <w:rPr>
                <w:rFonts w:hint="eastAsia"/>
                <w:szCs w:val="24"/>
              </w:rPr>
              <w:t>、请于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日前将信贷周转基金划转至我司</w:t>
            </w:r>
            <w:r>
              <w:rPr>
                <w:szCs w:val="24"/>
              </w:rPr>
              <w:t>/</w:t>
            </w:r>
            <w:r>
              <w:rPr>
                <w:rFonts w:hint="eastAsia"/>
                <w:szCs w:val="24"/>
              </w:rPr>
              <w:t>行的内部专用账户：</w:t>
            </w:r>
          </w:p>
          <w:p>
            <w:pPr>
              <w:spacing w:line="320" w:lineRule="exact"/>
              <w:ind w:firstLine="480"/>
              <w:rPr>
                <w:szCs w:val="24"/>
              </w:rPr>
            </w:pPr>
            <w:r>
              <w:rPr>
                <w:rFonts w:hint="eastAsia"/>
                <w:szCs w:val="24"/>
              </w:rPr>
              <w:t>账户全称：</w:t>
            </w:r>
            <w:r>
              <w:rPr>
                <w:szCs w:val="24"/>
                <w:u w:val="single"/>
              </w:rPr>
              <w:t xml:space="preserve">                             </w:t>
            </w:r>
          </w:p>
          <w:p>
            <w:pPr>
              <w:spacing w:line="320" w:lineRule="exact"/>
              <w:ind w:firstLine="480"/>
              <w:rPr>
                <w:szCs w:val="24"/>
              </w:rPr>
            </w:pPr>
            <w:r>
              <w:rPr>
                <w:rFonts w:hint="eastAsia"/>
                <w:szCs w:val="24"/>
              </w:rPr>
              <w:t>开户银行：</w:t>
            </w:r>
            <w:r>
              <w:rPr>
                <w:szCs w:val="24"/>
                <w:u w:val="single"/>
              </w:rPr>
              <w:t xml:space="preserve">                             </w:t>
            </w:r>
          </w:p>
          <w:p>
            <w:pPr>
              <w:spacing w:line="320" w:lineRule="exact"/>
              <w:ind w:firstLine="480"/>
              <w:rPr>
                <w:szCs w:val="24"/>
              </w:rPr>
            </w:pPr>
            <w:r>
              <w:rPr>
                <w:rFonts w:hint="eastAsia"/>
                <w:szCs w:val="24"/>
              </w:rPr>
              <w:t>账</w:t>
            </w:r>
            <w:r>
              <w:rPr>
                <w:szCs w:val="24"/>
              </w:rPr>
              <w:t xml:space="preserve">    </w:t>
            </w:r>
            <w:r>
              <w:rPr>
                <w:rFonts w:hint="eastAsia"/>
                <w:szCs w:val="24"/>
              </w:rPr>
              <w:t>号：</w:t>
            </w:r>
            <w:r>
              <w:rPr>
                <w:szCs w:val="24"/>
                <w:u w:val="single"/>
              </w:rPr>
              <w:t xml:space="preserve">                             </w:t>
            </w:r>
          </w:p>
          <w:p>
            <w:pPr>
              <w:spacing w:line="320" w:lineRule="exact"/>
              <w:ind w:firstLine="480"/>
              <w:rPr>
                <w:szCs w:val="24"/>
              </w:rPr>
            </w:pPr>
            <w:r>
              <w:rPr>
                <w:szCs w:val="24"/>
              </w:rPr>
              <w:t>4</w:t>
            </w:r>
            <w:r>
              <w:rPr>
                <w:rFonts w:hint="eastAsia"/>
                <w:szCs w:val="24"/>
              </w:rPr>
              <w:t>、我司</w:t>
            </w:r>
            <w:r>
              <w:rPr>
                <w:szCs w:val="24"/>
              </w:rPr>
              <w:t>/</w:t>
            </w:r>
            <w:r>
              <w:rPr>
                <w:rFonts w:hint="eastAsia"/>
                <w:szCs w:val="24"/>
              </w:rPr>
              <w:t>行已知悉信贷周转基金使用时间原则上不超过</w:t>
            </w:r>
            <w:r>
              <w:rPr>
                <w:szCs w:val="24"/>
              </w:rPr>
              <w:t>15</w:t>
            </w:r>
            <w:r>
              <w:rPr>
                <w:rFonts w:hint="eastAsia"/>
                <w:szCs w:val="24"/>
              </w:rPr>
              <w:t>个工作日，若我司</w:t>
            </w:r>
            <w:r>
              <w:rPr>
                <w:szCs w:val="24"/>
              </w:rPr>
              <w:t>/行在规定时限内未能完成续贷的相关手续，我司/行将在</w:t>
            </w:r>
            <w:r>
              <w:rPr>
                <w:rFonts w:hint="eastAsia"/>
                <w:szCs w:val="24"/>
              </w:rPr>
              <w:t>信贷周转基金使用天数届满日起</w:t>
            </w:r>
            <w:r>
              <w:rPr>
                <w:szCs w:val="24"/>
              </w:rPr>
              <w:t>3个工作日内承担归还补足责任，将收到的</w:t>
            </w:r>
            <w:r>
              <w:rPr>
                <w:rFonts w:hint="eastAsia"/>
                <w:szCs w:val="24"/>
              </w:rPr>
              <w:t>信贷周转基金无条件退回管理人的信贷周转基金内部账户。</w:t>
            </w:r>
          </w:p>
          <w:p>
            <w:pPr>
              <w:spacing w:line="320" w:lineRule="exact"/>
              <w:ind w:firstLine="480"/>
              <w:rPr>
                <w:szCs w:val="24"/>
              </w:rPr>
            </w:pPr>
          </w:p>
          <w:p>
            <w:pPr>
              <w:spacing w:line="320" w:lineRule="exact"/>
              <w:ind w:firstLine="480"/>
              <w:rPr>
                <w:szCs w:val="24"/>
              </w:rPr>
            </w:pPr>
            <w:r>
              <w:rPr>
                <w:rFonts w:hint="eastAsia"/>
                <w:szCs w:val="24"/>
              </w:rPr>
              <w:t>经办人：</w:t>
            </w:r>
            <w:r>
              <w:rPr>
                <w:szCs w:val="24"/>
              </w:rPr>
              <w:t xml:space="preserve">               </w:t>
            </w:r>
            <w:r>
              <w:rPr>
                <w:rFonts w:hint="eastAsia"/>
                <w:szCs w:val="24"/>
              </w:rPr>
              <w:t>负责人：</w:t>
            </w:r>
            <w:r>
              <w:rPr>
                <w:szCs w:val="24"/>
              </w:rPr>
              <w:t xml:space="preserve">            </w:t>
            </w:r>
            <w:r>
              <w:rPr>
                <w:rFonts w:hint="eastAsia"/>
                <w:szCs w:val="24"/>
              </w:rPr>
              <w:t>（贷款机构盖章）</w:t>
            </w:r>
            <w:r>
              <w:rPr>
                <w:szCs w:val="24"/>
              </w:rPr>
              <w:t xml:space="preserve"> </w:t>
            </w:r>
            <w:r>
              <w:rPr>
                <w:rFonts w:hint="eastAsia"/>
                <w:szCs w:val="24"/>
              </w:rPr>
              <w:t>：</w:t>
            </w:r>
          </w:p>
          <w:p>
            <w:pPr>
              <w:spacing w:line="320" w:lineRule="exact"/>
              <w:ind w:firstLine="6600" w:firstLineChars="2750"/>
              <w:rPr>
                <w:sz w:val="22"/>
                <w:szCs w:val="21"/>
              </w:rPr>
            </w:pP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exact"/>
          <w:jc w:val="center"/>
        </w:trPr>
        <w:tc>
          <w:tcPr>
            <w:tcW w:w="993" w:type="dxa"/>
            <w:tcBorders>
              <w:tl2br w:val="nil"/>
              <w:tr2bl w:val="nil"/>
            </w:tcBorders>
          </w:tcPr>
          <w:p>
            <w:pPr>
              <w:spacing w:line="500" w:lineRule="exact"/>
              <w:ind w:firstLine="0" w:firstLineChars="0"/>
              <w:rPr>
                <w:rFonts w:ascii="宋体" w:cs="宋体"/>
                <w:b/>
                <w:bCs/>
                <w:color w:val="000000"/>
                <w:sz w:val="32"/>
                <w:szCs w:val="32"/>
              </w:rPr>
            </w:pPr>
            <w:r>
              <w:rPr>
                <w:rFonts w:ascii="宋体" w:cs="宋体"/>
                <w:b/>
                <w:bCs/>
                <w:color w:val="000000"/>
                <w:sz w:val="32"/>
                <w:szCs w:val="32"/>
              </w:rPr>
              <w:t>厦门市</w:t>
            </w:r>
            <w:r>
              <w:rPr>
                <w:rFonts w:hint="eastAsia" w:ascii="宋体" w:cs="宋体"/>
                <w:b/>
                <w:bCs/>
                <w:color w:val="000000"/>
                <w:sz w:val="32"/>
                <w:szCs w:val="32"/>
              </w:rPr>
              <w:t>融资</w:t>
            </w:r>
            <w:r>
              <w:rPr>
                <w:rFonts w:ascii="宋体" w:cs="宋体"/>
                <w:b/>
                <w:bCs/>
                <w:color w:val="000000"/>
                <w:sz w:val="32"/>
                <w:szCs w:val="32"/>
              </w:rPr>
              <w:t>担保有限公司审核意见</w:t>
            </w:r>
          </w:p>
        </w:tc>
        <w:tc>
          <w:tcPr>
            <w:tcW w:w="9778" w:type="dxa"/>
            <w:gridSpan w:val="4"/>
            <w:tcBorders>
              <w:tl2br w:val="nil"/>
              <w:tr2bl w:val="nil"/>
            </w:tcBorders>
          </w:tcPr>
          <w:p>
            <w:pPr>
              <w:tabs>
                <w:tab w:val="left" w:pos="780"/>
              </w:tabs>
              <w:spacing w:line="320" w:lineRule="exact"/>
              <w:ind w:firstLine="480"/>
              <w:rPr>
                <w:rFonts w:ascii="宋体"/>
                <w:color w:val="000000"/>
                <w:szCs w:val="21"/>
              </w:rPr>
            </w:pPr>
            <w:r>
              <w:rPr>
                <w:rFonts w:ascii="宋体"/>
                <w:color w:val="000000"/>
                <w:szCs w:val="21"/>
              </w:rPr>
              <w:t>1</w:t>
            </w:r>
            <w:r>
              <w:rPr>
                <w:rFonts w:hint="eastAsia" w:ascii="宋体"/>
                <w:color w:val="000000"/>
                <w:szCs w:val="21"/>
              </w:rPr>
              <w:t>、根据申请人的申请、贷款机构的审核意见及续贷承诺，我</w:t>
            </w:r>
            <w:r>
              <w:rPr>
                <w:rFonts w:ascii="宋体"/>
                <w:color w:val="000000"/>
                <w:szCs w:val="21"/>
              </w:rPr>
              <w:t>公司</w:t>
            </w:r>
            <w:r>
              <w:rPr>
                <w:rFonts w:hint="eastAsia" w:ascii="宋体"/>
                <w:color w:val="000000"/>
                <w:szCs w:val="21"/>
              </w:rPr>
              <w:t>同意向申请人发放人民币（大 写）</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元的</w:t>
            </w:r>
            <w:r>
              <w:rPr>
                <w:rFonts w:hint="eastAsia"/>
                <w:szCs w:val="24"/>
              </w:rPr>
              <w:t>信贷周转基金</w:t>
            </w:r>
            <w:r>
              <w:rPr>
                <w:rFonts w:hint="eastAsia" w:ascii="宋体"/>
                <w:color w:val="000000"/>
                <w:szCs w:val="21"/>
              </w:rPr>
              <w:t>借款，将上述借款划转至</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__________________（贷款机构）指定的内部账户上，委托贷款机构用于归还申请人在该贷款机构的贷款。</w:t>
            </w:r>
          </w:p>
          <w:p>
            <w:pPr>
              <w:spacing w:line="320" w:lineRule="exact"/>
              <w:ind w:firstLine="480"/>
              <w:rPr>
                <w:rFonts w:ascii="宋体"/>
                <w:color w:val="000000"/>
                <w:szCs w:val="21"/>
              </w:rPr>
            </w:pPr>
            <w:r>
              <w:rPr>
                <w:rFonts w:hint="eastAsia" w:ascii="宋体"/>
                <w:color w:val="000000"/>
                <w:szCs w:val="21"/>
              </w:rPr>
              <w:t>2、借款期限：借款时间自</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日至</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日止，共</w:t>
            </w:r>
            <w:r>
              <w:rPr>
                <w:rFonts w:ascii="宋体"/>
                <w:color w:val="000000"/>
                <w:szCs w:val="21"/>
                <w:u w:val="single"/>
              </w:rPr>
              <w:t xml:space="preserve">    </w:t>
            </w:r>
            <w:r>
              <w:rPr>
                <w:rFonts w:hint="eastAsia" w:ascii="宋体"/>
                <w:color w:val="000000"/>
                <w:szCs w:val="21"/>
              </w:rPr>
              <w:t>个工作日。</w:t>
            </w:r>
          </w:p>
          <w:p>
            <w:pPr>
              <w:spacing w:line="320" w:lineRule="exact"/>
              <w:ind w:firstLine="480"/>
              <w:rPr>
                <w:rFonts w:ascii="宋体"/>
                <w:color w:val="000000"/>
                <w:szCs w:val="21"/>
              </w:rPr>
            </w:pPr>
            <w:r>
              <w:rPr>
                <w:rFonts w:hint="eastAsia" w:ascii="宋体"/>
                <w:color w:val="000000"/>
                <w:szCs w:val="21"/>
              </w:rPr>
              <w:t>3、</w:t>
            </w:r>
            <w:r>
              <w:rPr>
                <w:rFonts w:hint="eastAsia"/>
                <w:szCs w:val="24"/>
              </w:rPr>
              <w:t>信贷周转基金</w:t>
            </w:r>
            <w:r>
              <w:rPr>
                <w:rFonts w:hint="eastAsia" w:ascii="宋体"/>
                <w:color w:val="000000"/>
                <w:szCs w:val="21"/>
              </w:rPr>
              <w:t>请归还至</w:t>
            </w:r>
            <w:r>
              <w:rPr>
                <w:rFonts w:ascii="宋体"/>
                <w:color w:val="000000"/>
                <w:szCs w:val="21"/>
              </w:rPr>
              <w:t>我司</w:t>
            </w:r>
            <w:r>
              <w:rPr>
                <w:rFonts w:hint="eastAsia" w:ascii="宋体"/>
                <w:color w:val="000000"/>
                <w:szCs w:val="21"/>
              </w:rPr>
              <w:t>指定的内部账户：</w:t>
            </w:r>
          </w:p>
          <w:p>
            <w:pPr>
              <w:spacing w:line="320" w:lineRule="exact"/>
              <w:ind w:firstLine="480"/>
              <w:rPr>
                <w:rFonts w:ascii="宋体"/>
                <w:color w:val="000000"/>
                <w:szCs w:val="21"/>
              </w:rPr>
            </w:pPr>
            <w:r>
              <w:rPr>
                <w:rFonts w:hint="eastAsia" w:ascii="宋体"/>
                <w:color w:val="000000"/>
                <w:szCs w:val="21"/>
              </w:rPr>
              <w:t xml:space="preserve">账户全称： </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 xml:space="preserve">开户银行： </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 xml:space="preserve">账    号： </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经办人：                   批准人：                     （盖章）：</w:t>
            </w:r>
          </w:p>
          <w:p>
            <w:pPr>
              <w:spacing w:line="320" w:lineRule="exact"/>
              <w:ind w:firstLine="5760" w:firstLineChars="2400"/>
              <w:rPr>
                <w:rFonts w:ascii="宋体"/>
                <w:color w:val="000000"/>
                <w:szCs w:val="21"/>
              </w:rPr>
            </w:pPr>
            <w:r>
              <w:rPr>
                <w:rFonts w:hint="eastAsia" w:ascii="宋体"/>
                <w:color w:val="000000"/>
                <w:szCs w:val="21"/>
              </w:rPr>
              <w:t xml:space="preserve">年    月    日        </w:t>
            </w:r>
          </w:p>
        </w:tc>
      </w:tr>
    </w:tbl>
    <w:p>
      <w:pPr>
        <w:ind w:firstLine="360" w:firstLineChars="150"/>
        <w:rPr>
          <w:sz w:val="22"/>
          <w:szCs w:val="21"/>
        </w:rPr>
      </w:pPr>
      <w:r>
        <w:rPr>
          <w:rFonts w:hint="eastAsia" w:ascii="宋体"/>
          <w:color w:val="000000"/>
          <w:szCs w:val="21"/>
        </w:rPr>
        <w:t>注：本表一式叁份，申请人、贷款机构、</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各壹份。</w:t>
      </w:r>
    </w:p>
    <w:p>
      <w:pPr>
        <w:widowControl/>
        <w:ind w:firstLine="0" w:firstLineChars="0"/>
        <w:rPr>
          <w:rFonts w:ascii="黑体" w:eastAsia="黑体" w:cs="黑体"/>
          <w:b/>
          <w:bCs/>
          <w:color w:val="000000"/>
        </w:rPr>
      </w:pPr>
      <w:r>
        <w:rPr>
          <w:rFonts w:hint="eastAsia" w:ascii="黑体" w:eastAsia="黑体" w:cs="黑体"/>
          <w:b/>
          <w:bCs/>
          <w:color w:val="000000"/>
        </w:rPr>
        <w:t>附件1</w:t>
      </w:r>
      <w:r>
        <w:rPr>
          <w:rFonts w:ascii="黑体" w:eastAsia="黑体" w:cs="黑体"/>
          <w:b/>
          <w:bCs/>
          <w:color w:val="000000"/>
        </w:rPr>
        <w:t>-2</w:t>
      </w:r>
    </w:p>
    <w:p>
      <w:pPr>
        <w:ind w:firstLine="562"/>
        <w:jc w:val="center"/>
        <w:rPr>
          <w:rFonts w:ascii="黑体" w:eastAsia="黑体" w:cs="黑体"/>
          <w:b/>
          <w:bCs/>
          <w:color w:val="000000"/>
          <w:sz w:val="28"/>
          <w:szCs w:val="28"/>
        </w:rPr>
      </w:pPr>
      <w:r>
        <w:rPr>
          <w:rFonts w:hint="eastAsia" w:ascii="黑体" w:eastAsia="黑体" w:cs="黑体"/>
          <w:b/>
          <w:bCs/>
          <w:color w:val="000000"/>
          <w:sz w:val="28"/>
          <w:szCs w:val="28"/>
        </w:rPr>
        <w:t>厦门市信贷周转基金申请表（跨机构转贷版本）</w:t>
      </w:r>
    </w:p>
    <w:p>
      <w:pPr>
        <w:wordWrap w:val="0"/>
        <w:ind w:firstLine="480"/>
        <w:jc w:val="right"/>
        <w:rPr>
          <w:color w:val="000000"/>
        </w:rPr>
      </w:pPr>
      <w:r>
        <w:rPr>
          <w:rFonts w:hint="eastAsia"/>
          <w:color w:val="000000"/>
        </w:rPr>
        <w:t xml:space="preserve">单位：万元  </w:t>
      </w:r>
    </w:p>
    <w:tbl>
      <w:tblPr>
        <w:tblStyle w:val="12"/>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3"/>
        <w:gridCol w:w="2835"/>
        <w:gridCol w:w="212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93" w:type="dxa"/>
            <w:vMerge w:val="restart"/>
            <w:tcBorders>
              <w:tl2br w:val="nil"/>
              <w:tr2bl w:val="nil"/>
            </w:tcBorders>
            <w:vAlign w:val="center"/>
          </w:tcPr>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申</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请</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人</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事</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项</w:t>
            </w: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hint="eastAsia"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申请单位</w:t>
            </w:r>
          </w:p>
        </w:tc>
        <w:tc>
          <w:tcPr>
            <w:tcW w:w="7515"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93" w:type="dxa"/>
            <w:vMerge w:val="continue"/>
            <w:tcBorders>
              <w:tl2br w:val="nil"/>
              <w:tr2bl w:val="nil"/>
            </w:tcBorders>
            <w:vAlign w:val="center"/>
          </w:tcPr>
          <w:p>
            <w:pPr>
              <w:spacing w:line="600" w:lineRule="exact"/>
              <w:ind w:firstLine="640"/>
              <w:rPr>
                <w:rFonts w:ascii="宋体" w:cs="宋体"/>
                <w:b/>
                <w:bCs/>
                <w:color w:val="000000"/>
                <w:sz w:val="32"/>
                <w:szCs w:val="32"/>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所在区域</w:t>
            </w:r>
          </w:p>
        </w:tc>
        <w:tc>
          <w:tcPr>
            <w:tcW w:w="7515" w:type="dxa"/>
            <w:gridSpan w:val="3"/>
            <w:tcBorders>
              <w:tl2br w:val="nil"/>
              <w:tr2bl w:val="nil"/>
            </w:tcBorders>
            <w:vAlign w:val="center"/>
          </w:tcPr>
          <w:p>
            <w:pPr>
              <w:spacing w:line="240" w:lineRule="exact"/>
              <w:ind w:firstLine="0" w:firstLineChars="0"/>
              <w:jc w:val="both"/>
              <w:rPr>
                <w:rFonts w:ascii="宋体"/>
                <w:color w:val="000000"/>
                <w:szCs w:val="21"/>
              </w:rPr>
            </w:pPr>
            <w:r>
              <w:rPr>
                <w:rFonts w:hint="eastAsia" w:ascii="宋体"/>
                <w:color w:val="000000"/>
                <w:szCs w:val="21"/>
              </w:rPr>
              <w:sym w:font="Wingdings" w:char="F06F"/>
            </w:r>
            <w:r>
              <w:rPr>
                <w:rFonts w:hint="eastAsia" w:ascii="宋体"/>
                <w:color w:val="000000"/>
                <w:szCs w:val="21"/>
              </w:rPr>
              <w:t xml:space="preserve">思明区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湖里区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海沧区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集美区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同安区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 xml:space="preserve">翔安区 </w:t>
            </w:r>
            <w:r>
              <w:rPr>
                <w:rFonts w:ascii="宋体"/>
                <w:color w:val="000000"/>
                <w:szCs w:val="21"/>
              </w:rPr>
              <w:t xml:space="preserve"> </w:t>
            </w:r>
          </w:p>
          <w:p>
            <w:pPr>
              <w:spacing w:line="240" w:lineRule="exact"/>
              <w:ind w:firstLine="0" w:firstLineChars="0"/>
              <w:jc w:val="both"/>
              <w:rPr>
                <w:rFonts w:ascii="宋体"/>
                <w:color w:val="000000"/>
                <w:szCs w:val="21"/>
              </w:rPr>
            </w:pPr>
            <w:r>
              <w:rPr>
                <w:rFonts w:ascii="宋体"/>
                <w:color w:val="000000"/>
                <w:szCs w:val="21"/>
              </w:rPr>
              <w:sym w:font="Wingdings" w:char="F06F"/>
            </w:r>
            <w:r>
              <w:rPr>
                <w:rFonts w:hint="eastAsia" w:ascii="宋体"/>
                <w:color w:val="000000"/>
                <w:szCs w:val="21"/>
              </w:rPr>
              <w:t xml:space="preserve">火炬高新区 </w:t>
            </w:r>
            <w:r>
              <w:rPr>
                <w:rFonts w:ascii="宋体"/>
                <w:color w:val="000000"/>
                <w:szCs w:val="21"/>
              </w:rPr>
              <w:t xml:space="preserve"> </w:t>
            </w:r>
            <w:r>
              <w:rPr>
                <w:rFonts w:ascii="宋体"/>
                <w:color w:val="000000"/>
                <w:szCs w:val="21"/>
              </w:rPr>
              <w:sym w:font="Wingdings" w:char="F06F"/>
            </w:r>
            <w:r>
              <w:rPr>
                <w:rFonts w:hint="eastAsia" w:ascii="宋体"/>
                <w:color w:val="000000"/>
                <w:szCs w:val="21"/>
              </w:rPr>
              <w:t>自贸区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统一社会信用代码</w:t>
            </w:r>
          </w:p>
        </w:tc>
        <w:tc>
          <w:tcPr>
            <w:tcW w:w="7515"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ascii="宋体"/>
                <w:b/>
                <w:color w:val="000000"/>
                <w:szCs w:val="21"/>
              </w:rPr>
              <w:t>是否属小微企业</w:t>
            </w:r>
          </w:p>
        </w:tc>
        <w:tc>
          <w:tcPr>
            <w:tcW w:w="7515" w:type="dxa"/>
            <w:gridSpan w:val="3"/>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ascii="宋体"/>
                <w:b/>
                <w:color w:val="000000"/>
                <w:szCs w:val="21"/>
              </w:rPr>
              <w:t xml:space="preserve">是 </w:t>
            </w:r>
            <w:r>
              <w:rPr>
                <w:rFonts w:hint="eastAsia" w:ascii="宋体"/>
                <w:b/>
                <w:color w:val="000000"/>
                <w:szCs w:val="21"/>
              </w:rPr>
              <w:t>□</w:t>
            </w:r>
          </w:p>
          <w:p>
            <w:pPr>
              <w:spacing w:before="156" w:beforeLines="50" w:after="156" w:afterLines="50" w:line="240" w:lineRule="exact"/>
              <w:ind w:firstLine="0" w:firstLineChars="0"/>
              <w:rPr>
                <w:rFonts w:ascii="宋体"/>
                <w:b/>
                <w:color w:val="000000"/>
                <w:szCs w:val="21"/>
              </w:rPr>
            </w:pPr>
            <w:r>
              <w:rPr>
                <w:rFonts w:ascii="宋体"/>
                <w:b/>
                <w:color w:val="000000"/>
                <w:szCs w:val="21"/>
              </w:rPr>
              <w:t xml:space="preserve">否 </w:t>
            </w:r>
            <w:r>
              <w:rPr>
                <w:rFonts w:hint="eastAsia"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法定代表人</w:t>
            </w:r>
          </w:p>
        </w:tc>
        <w:tc>
          <w:tcPr>
            <w:tcW w:w="2835"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2126"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手机号码</w:t>
            </w:r>
          </w:p>
        </w:tc>
        <w:tc>
          <w:tcPr>
            <w:tcW w:w="2554"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联系人</w:t>
            </w:r>
          </w:p>
        </w:tc>
        <w:tc>
          <w:tcPr>
            <w:tcW w:w="2835"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2126"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手机号码</w:t>
            </w:r>
          </w:p>
        </w:tc>
        <w:tc>
          <w:tcPr>
            <w:tcW w:w="2554"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lang w:eastAsia="zh-CN"/>
              </w:rPr>
              <w:t>原贷款</w:t>
            </w:r>
            <w:r>
              <w:rPr>
                <w:rFonts w:hint="eastAsia" w:ascii="宋体"/>
                <w:b/>
                <w:color w:val="000000"/>
                <w:szCs w:val="21"/>
              </w:rPr>
              <w:t>机构</w:t>
            </w:r>
          </w:p>
        </w:tc>
        <w:tc>
          <w:tcPr>
            <w:tcW w:w="2835"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2126"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lang w:eastAsia="zh-CN"/>
              </w:rPr>
              <w:t>原贷款</w:t>
            </w:r>
            <w:r>
              <w:rPr>
                <w:rFonts w:hint="eastAsia" w:ascii="宋体"/>
                <w:b/>
                <w:color w:val="000000"/>
                <w:szCs w:val="21"/>
              </w:rPr>
              <w:t>金额</w:t>
            </w:r>
          </w:p>
        </w:tc>
        <w:tc>
          <w:tcPr>
            <w:tcW w:w="2554"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lang w:eastAsia="zh-CN"/>
              </w:rPr>
              <w:t>原贷款</w:t>
            </w:r>
            <w:r>
              <w:rPr>
                <w:rFonts w:hint="eastAsia" w:ascii="宋体"/>
                <w:b/>
                <w:color w:val="000000"/>
                <w:szCs w:val="21"/>
              </w:rPr>
              <w:t>在贷余额</w:t>
            </w:r>
          </w:p>
        </w:tc>
        <w:tc>
          <w:tcPr>
            <w:tcW w:w="2835"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2126" w:type="dxa"/>
            <w:tcBorders>
              <w:tl2br w:val="nil"/>
              <w:tr2bl w:val="nil"/>
            </w:tcBorders>
            <w:vAlign w:val="bottom"/>
          </w:tcPr>
          <w:p>
            <w:pPr>
              <w:spacing w:after="156" w:afterLines="50" w:line="240" w:lineRule="exact"/>
              <w:ind w:left="480" w:hanging="480" w:hangingChars="200"/>
              <w:rPr>
                <w:rFonts w:ascii="宋体"/>
                <w:b/>
                <w:color w:val="000000"/>
                <w:szCs w:val="21"/>
              </w:rPr>
            </w:pPr>
            <w:r>
              <w:rPr>
                <w:rFonts w:hint="eastAsia" w:ascii="宋体"/>
                <w:b/>
                <w:color w:val="000000"/>
                <w:szCs w:val="21"/>
                <w:lang w:eastAsia="zh-CN"/>
              </w:rPr>
              <w:t>原贷款</w:t>
            </w:r>
            <w:r>
              <w:rPr>
                <w:rFonts w:hint="eastAsia" w:ascii="宋体"/>
                <w:b/>
                <w:color w:val="000000"/>
                <w:szCs w:val="21"/>
              </w:rPr>
              <w:t>到期日</w:t>
            </w:r>
          </w:p>
        </w:tc>
        <w:tc>
          <w:tcPr>
            <w:tcW w:w="2554"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lang w:eastAsia="zh-CN"/>
              </w:rPr>
              <w:t>原贷款</w:t>
            </w:r>
            <w:r>
              <w:rPr>
                <w:rFonts w:hint="eastAsia" w:ascii="宋体"/>
                <w:b/>
                <w:color w:val="000000"/>
                <w:szCs w:val="21"/>
              </w:rPr>
              <w:t>合同编号</w:t>
            </w:r>
          </w:p>
        </w:tc>
        <w:tc>
          <w:tcPr>
            <w:tcW w:w="7515" w:type="dxa"/>
            <w:gridSpan w:val="3"/>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after="156" w:afterLines="50" w:line="240" w:lineRule="exact"/>
              <w:ind w:left="5" w:hanging="4" w:hangingChars="2"/>
              <w:rPr>
                <w:rFonts w:ascii="宋体"/>
                <w:b/>
                <w:color w:val="000000"/>
                <w:szCs w:val="21"/>
              </w:rPr>
            </w:pPr>
            <w:r>
              <w:rPr>
                <w:rFonts w:hint="eastAsia" w:ascii="宋体"/>
                <w:b/>
                <w:color w:val="000000"/>
                <w:szCs w:val="21"/>
              </w:rPr>
              <w:t>自筹还贷资金额</w:t>
            </w:r>
          </w:p>
        </w:tc>
        <w:tc>
          <w:tcPr>
            <w:tcW w:w="7515" w:type="dxa"/>
            <w:gridSpan w:val="3"/>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after="156" w:afterLines="50" w:line="240" w:lineRule="exact"/>
              <w:ind w:left="5" w:hanging="4" w:hangingChars="2"/>
              <w:rPr>
                <w:rFonts w:ascii="宋体"/>
                <w:b/>
                <w:color w:val="000000"/>
                <w:szCs w:val="21"/>
              </w:rPr>
            </w:pPr>
            <w:r>
              <w:rPr>
                <w:rFonts w:hint="eastAsia" w:ascii="宋体"/>
                <w:b/>
                <w:color w:val="000000"/>
                <w:szCs w:val="21"/>
              </w:rPr>
              <w:t>新贷款机构</w:t>
            </w:r>
          </w:p>
        </w:tc>
        <w:tc>
          <w:tcPr>
            <w:tcW w:w="2835" w:type="dxa"/>
            <w:tcBorders>
              <w:tl2br w:val="nil"/>
              <w:tr2bl w:val="nil"/>
            </w:tcBorders>
          </w:tcPr>
          <w:p>
            <w:pPr>
              <w:spacing w:line="240" w:lineRule="exact"/>
              <w:ind w:firstLine="480"/>
              <w:rPr>
                <w:rFonts w:ascii="宋体"/>
                <w:b/>
                <w:color w:val="000000"/>
                <w:szCs w:val="21"/>
              </w:rPr>
            </w:pPr>
          </w:p>
        </w:tc>
        <w:tc>
          <w:tcPr>
            <w:tcW w:w="2126" w:type="dxa"/>
            <w:tcBorders>
              <w:tl2br w:val="nil"/>
              <w:tr2bl w:val="nil"/>
            </w:tcBorders>
          </w:tcPr>
          <w:p>
            <w:pPr>
              <w:spacing w:line="240" w:lineRule="exact"/>
              <w:ind w:firstLine="0" w:firstLineChars="0"/>
              <w:rPr>
                <w:rFonts w:ascii="宋体"/>
                <w:b/>
                <w:color w:val="000000"/>
                <w:szCs w:val="21"/>
              </w:rPr>
            </w:pPr>
            <w:r>
              <w:rPr>
                <w:rFonts w:hint="eastAsia" w:ascii="宋体"/>
                <w:b/>
                <w:color w:val="000000"/>
                <w:szCs w:val="21"/>
              </w:rPr>
              <w:t>新贷款金额（批复）</w:t>
            </w:r>
          </w:p>
        </w:tc>
        <w:tc>
          <w:tcPr>
            <w:tcW w:w="2554"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93" w:type="dxa"/>
            <w:vMerge w:val="continue"/>
            <w:tcBorders>
              <w:tl2br w:val="nil"/>
              <w:tr2bl w:val="nil"/>
            </w:tcBorders>
          </w:tcPr>
          <w:p>
            <w:pPr>
              <w:ind w:firstLine="480"/>
              <w:rPr>
                <w:color w:val="000000"/>
              </w:rPr>
            </w:pPr>
          </w:p>
        </w:tc>
        <w:tc>
          <w:tcPr>
            <w:tcW w:w="2263" w:type="dxa"/>
            <w:tcBorders>
              <w:tl2br w:val="nil"/>
              <w:tr2bl w:val="nil"/>
            </w:tcBorders>
          </w:tcPr>
          <w:p>
            <w:pPr>
              <w:spacing w:after="156" w:afterLines="50" w:line="240" w:lineRule="exact"/>
              <w:ind w:left="5" w:hanging="4" w:hangingChars="2"/>
              <w:rPr>
                <w:rFonts w:ascii="宋体"/>
                <w:b/>
                <w:color w:val="000000"/>
                <w:szCs w:val="21"/>
              </w:rPr>
            </w:pPr>
            <w:r>
              <w:rPr>
                <w:rFonts w:hint="eastAsia" w:ascii="宋体"/>
                <w:b/>
                <w:color w:val="000000"/>
                <w:szCs w:val="21"/>
              </w:rPr>
              <w:t>信贷周转基金申请额度</w:t>
            </w:r>
          </w:p>
        </w:tc>
        <w:tc>
          <w:tcPr>
            <w:tcW w:w="2835" w:type="dxa"/>
            <w:tcBorders>
              <w:tl2br w:val="nil"/>
              <w:tr2bl w:val="nil"/>
            </w:tcBorders>
          </w:tcPr>
          <w:p>
            <w:pPr>
              <w:spacing w:line="240" w:lineRule="exact"/>
              <w:ind w:firstLine="480"/>
              <w:rPr>
                <w:rFonts w:ascii="宋体"/>
                <w:b/>
                <w:color w:val="000000"/>
                <w:szCs w:val="21"/>
              </w:rPr>
            </w:pPr>
          </w:p>
        </w:tc>
        <w:tc>
          <w:tcPr>
            <w:tcW w:w="2126" w:type="dxa"/>
            <w:tcBorders>
              <w:tl2br w:val="nil"/>
              <w:tr2bl w:val="nil"/>
            </w:tcBorders>
            <w:vAlign w:val="center"/>
          </w:tcPr>
          <w:p>
            <w:pPr>
              <w:spacing w:line="240" w:lineRule="exact"/>
              <w:ind w:firstLine="0" w:firstLineChars="0"/>
              <w:jc w:val="left"/>
              <w:rPr>
                <w:rFonts w:ascii="宋体"/>
                <w:b/>
                <w:color w:val="000000"/>
                <w:szCs w:val="21"/>
              </w:rPr>
            </w:pPr>
            <w:r>
              <w:rPr>
                <w:rFonts w:hint="eastAsia" w:ascii="宋体"/>
                <w:b/>
                <w:color w:val="000000"/>
                <w:szCs w:val="21"/>
              </w:rPr>
              <w:t>信贷周转基金申请期限</w:t>
            </w:r>
          </w:p>
        </w:tc>
        <w:tc>
          <w:tcPr>
            <w:tcW w:w="2554"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exact"/>
          <w:jc w:val="center"/>
        </w:trPr>
        <w:tc>
          <w:tcPr>
            <w:tcW w:w="993" w:type="dxa"/>
            <w:vMerge w:val="continue"/>
            <w:tcBorders>
              <w:tl2br w:val="nil"/>
              <w:tr2bl w:val="nil"/>
            </w:tcBorders>
          </w:tcPr>
          <w:p>
            <w:pPr>
              <w:ind w:firstLine="480"/>
              <w:rPr>
                <w:color w:val="000000"/>
              </w:rPr>
            </w:pPr>
          </w:p>
        </w:tc>
        <w:tc>
          <w:tcPr>
            <w:tcW w:w="9778" w:type="dxa"/>
            <w:gridSpan w:val="4"/>
            <w:tcBorders>
              <w:tl2br w:val="nil"/>
              <w:tr2bl w:val="nil"/>
            </w:tcBorders>
          </w:tcPr>
          <w:p>
            <w:pPr>
              <w:spacing w:before="156" w:beforeLines="50" w:line="320" w:lineRule="exact"/>
              <w:ind w:firstLine="480"/>
              <w:rPr>
                <w:rFonts w:ascii="宋体"/>
                <w:color w:val="000000"/>
                <w:szCs w:val="21"/>
              </w:rPr>
            </w:pPr>
            <w:r>
              <w:rPr>
                <w:rFonts w:hint="eastAsia" w:ascii="宋体"/>
                <w:b/>
                <w:bCs/>
                <w:color w:val="000000"/>
                <w:szCs w:val="21"/>
              </w:rPr>
              <w:t>申请人承诺</w:t>
            </w:r>
          </w:p>
          <w:p>
            <w:pPr>
              <w:spacing w:line="320" w:lineRule="exact"/>
              <w:ind w:firstLine="480"/>
              <w:rPr>
                <w:rFonts w:ascii="宋体"/>
                <w:color w:val="000000"/>
                <w:szCs w:val="21"/>
              </w:rPr>
            </w:pPr>
            <w:r>
              <w:rPr>
                <w:rFonts w:ascii="宋体"/>
                <w:color w:val="000000"/>
                <w:szCs w:val="21"/>
              </w:rPr>
              <w:t>1、我公司已熟知、充分理解并接受</w:t>
            </w:r>
            <w:r>
              <w:rPr>
                <w:rFonts w:hint="eastAsia" w:ascii="宋体"/>
                <w:color w:val="000000"/>
                <w:szCs w:val="21"/>
              </w:rPr>
              <w:t>《厦门市企业信贷周转基金管理办法》（厦金管规〔2025〕 号）</w:t>
            </w:r>
            <w:r>
              <w:rPr>
                <w:rFonts w:hint="eastAsia" w:ascii="宋体"/>
                <w:szCs w:val="21"/>
              </w:rPr>
              <w:t>以及相关政策通知</w:t>
            </w:r>
            <w:r>
              <w:rPr>
                <w:rFonts w:ascii="宋体"/>
                <w:color w:val="000000"/>
                <w:szCs w:val="21"/>
              </w:rPr>
              <w:t>所规定的内容。</w:t>
            </w:r>
          </w:p>
          <w:p>
            <w:pPr>
              <w:spacing w:line="320" w:lineRule="exact"/>
              <w:ind w:firstLine="480"/>
              <w:rPr>
                <w:rFonts w:ascii="宋体"/>
                <w:color w:val="000000"/>
                <w:szCs w:val="21"/>
                <w:u w:val="single"/>
              </w:rPr>
            </w:pPr>
            <w:r>
              <w:rPr>
                <w:rFonts w:ascii="宋体"/>
                <w:color w:val="000000"/>
                <w:szCs w:val="21"/>
              </w:rPr>
              <w:t>2、我公司承诺，在</w:t>
            </w:r>
            <w:r>
              <w:rPr>
                <w:rFonts w:ascii="宋体"/>
                <w:color w:val="000000"/>
                <w:szCs w:val="21"/>
                <w:u w:val="single"/>
              </w:rPr>
              <w:t xml:space="preserve"> （填写</w:t>
            </w:r>
            <w:r>
              <w:rPr>
                <w:rFonts w:hint="eastAsia" w:ascii="宋体"/>
                <w:color w:val="000000"/>
                <w:szCs w:val="21"/>
                <w:u w:val="single"/>
                <w:lang w:eastAsia="zh-CN"/>
              </w:rPr>
              <w:t>原贷款</w:t>
            </w:r>
            <w:r>
              <w:rPr>
                <w:rFonts w:ascii="宋体"/>
                <w:color w:val="000000"/>
                <w:szCs w:val="21"/>
                <w:u w:val="single"/>
              </w:rPr>
              <w:t xml:space="preserve">机构名称） </w:t>
            </w:r>
            <w:r>
              <w:rPr>
                <w:rFonts w:ascii="宋体"/>
                <w:color w:val="000000"/>
                <w:szCs w:val="21"/>
              </w:rPr>
              <w:t>的该笔</w:t>
            </w:r>
            <w:r>
              <w:rPr>
                <w:rFonts w:hint="eastAsia" w:ascii="宋体"/>
                <w:color w:val="000000"/>
                <w:szCs w:val="21"/>
                <w:lang w:eastAsia="zh-CN"/>
              </w:rPr>
              <w:t>原贷款</w:t>
            </w:r>
            <w:r>
              <w:rPr>
                <w:rFonts w:ascii="宋体"/>
                <w:color w:val="000000"/>
                <w:szCs w:val="21"/>
              </w:rPr>
              <w:t>到期之</w:t>
            </w:r>
            <w:r>
              <w:rPr>
                <w:rFonts w:hint="eastAsia" w:ascii="宋体"/>
                <w:color w:val="000000"/>
                <w:szCs w:val="21"/>
              </w:rPr>
              <w:t>前</w:t>
            </w:r>
            <w:r>
              <w:rPr>
                <w:rFonts w:ascii="宋体"/>
                <w:color w:val="000000"/>
                <w:szCs w:val="21"/>
              </w:rPr>
              <w:t>，自筹的周转资金</w:t>
            </w:r>
            <w:r>
              <w:rPr>
                <w:rFonts w:ascii="宋体"/>
                <w:color w:val="000000"/>
                <w:szCs w:val="21"/>
                <w:u w:val="single"/>
              </w:rPr>
              <w:t xml:space="preserve">    </w:t>
            </w:r>
            <w:r>
              <w:rPr>
                <w:rFonts w:hint="eastAsia" w:ascii="宋体"/>
                <w:color w:val="000000"/>
                <w:szCs w:val="21"/>
                <w:u w:val="single"/>
                <w:lang w:val="en-US" w:eastAsia="zh-CN"/>
              </w:rPr>
              <w:t xml:space="preserve">      </w:t>
            </w:r>
            <w:r>
              <w:rPr>
                <w:rFonts w:ascii="宋体"/>
                <w:color w:val="000000"/>
                <w:szCs w:val="21"/>
                <w:u w:val="single"/>
              </w:rPr>
              <w:t xml:space="preserve">     </w:t>
            </w:r>
            <w:r>
              <w:rPr>
                <w:rFonts w:hint="eastAsia" w:ascii="宋体"/>
                <w:color w:val="000000"/>
                <w:szCs w:val="21"/>
              </w:rPr>
              <w:t>（大写）</w:t>
            </w:r>
            <w:r>
              <w:rPr>
                <w:rFonts w:ascii="宋体"/>
                <w:color w:val="000000"/>
                <w:szCs w:val="21"/>
              </w:rPr>
              <w:t>元将到位，若因自筹资金不足导致无法使用信贷周转基金归还</w:t>
            </w:r>
            <w:r>
              <w:rPr>
                <w:rFonts w:hint="eastAsia" w:ascii="宋体"/>
                <w:color w:val="000000"/>
                <w:szCs w:val="21"/>
                <w:lang w:eastAsia="zh-CN"/>
              </w:rPr>
              <w:t>原贷款</w:t>
            </w:r>
            <w:r>
              <w:rPr>
                <w:rFonts w:ascii="宋体"/>
                <w:color w:val="000000"/>
                <w:szCs w:val="21"/>
              </w:rPr>
              <w:t>，我公司承担一切责任。</w:t>
            </w:r>
          </w:p>
          <w:p>
            <w:pPr>
              <w:spacing w:line="320" w:lineRule="exact"/>
              <w:ind w:firstLine="480"/>
              <w:rPr>
                <w:rFonts w:ascii="宋体"/>
                <w:color w:val="000000"/>
                <w:szCs w:val="21"/>
              </w:rPr>
            </w:pPr>
            <w:r>
              <w:rPr>
                <w:rFonts w:ascii="宋体"/>
                <w:color w:val="000000"/>
                <w:szCs w:val="21"/>
              </w:rPr>
              <w:t>3、本次信贷周转基金为我公司自愿申请借款，信贷周转基金到达</w:t>
            </w:r>
            <w:r>
              <w:rPr>
                <w:rFonts w:hint="eastAsia" w:ascii="宋体"/>
                <w:color w:val="000000"/>
                <w:szCs w:val="21"/>
                <w:lang w:eastAsia="zh-CN"/>
              </w:rPr>
              <w:t>原贷款</w:t>
            </w:r>
            <w:r>
              <w:rPr>
                <w:rFonts w:ascii="宋体"/>
                <w:color w:val="000000"/>
                <w:szCs w:val="21"/>
              </w:rPr>
              <w:t>机构指定的信贷周转基金专户之日起，即视为借贷关系成立。</w:t>
            </w:r>
          </w:p>
          <w:p>
            <w:pPr>
              <w:spacing w:line="320" w:lineRule="exact"/>
              <w:ind w:firstLine="480"/>
              <w:jc w:val="left"/>
              <w:rPr>
                <w:rFonts w:ascii="宋体"/>
                <w:color w:val="000000"/>
                <w:szCs w:val="21"/>
              </w:rPr>
            </w:pPr>
            <w:r>
              <w:rPr>
                <w:rFonts w:ascii="宋体"/>
                <w:color w:val="000000"/>
                <w:szCs w:val="21"/>
              </w:rPr>
              <w:t>4、我公司保证新贷款机构</w:t>
            </w:r>
            <w:r>
              <w:rPr>
                <w:rFonts w:ascii="宋体"/>
                <w:color w:val="000000"/>
                <w:szCs w:val="21"/>
                <w:u w:val="single"/>
              </w:rPr>
              <w:t>（填写新贷款机构名称）</w:t>
            </w:r>
            <w:r>
              <w:rPr>
                <w:rFonts w:ascii="宋体"/>
                <w:color w:val="000000"/>
                <w:szCs w:val="21"/>
              </w:rPr>
              <w:t>的新贷款资金到位即无条件、不可撤销地授权新贷款机构以受托支付方式将本次</w:t>
            </w:r>
            <w:r>
              <w:rPr>
                <w:rFonts w:hint="eastAsia" w:ascii="宋体"/>
                <w:color w:val="000000"/>
                <w:szCs w:val="21"/>
              </w:rPr>
              <w:t>新贷款资金本金</w:t>
            </w:r>
            <w:r>
              <w:rPr>
                <w:rFonts w:ascii="宋体"/>
                <w:color w:val="000000"/>
                <w:szCs w:val="21"/>
              </w:rPr>
              <w:t>人民币</w:t>
            </w:r>
            <w:r>
              <w:rPr>
                <w:rFonts w:ascii="宋体"/>
                <w:color w:val="000000"/>
                <w:szCs w:val="21"/>
                <w:u w:val="none"/>
              </w:rPr>
              <w:t>（大写）</w:t>
            </w:r>
            <w:r>
              <w:rPr>
                <w:rFonts w:hint="eastAsia" w:ascii="宋体"/>
                <w:color w:val="000000"/>
                <w:szCs w:val="21"/>
                <w:u w:val="single"/>
                <w:lang w:val="en-US" w:eastAsia="zh-CN"/>
              </w:rPr>
              <w:t xml:space="preserve">    </w:t>
            </w:r>
            <w:r>
              <w:rPr>
                <w:rFonts w:ascii="宋体"/>
                <w:color w:val="000000"/>
                <w:szCs w:val="21"/>
                <w:u w:val="single"/>
              </w:rPr>
              <w:t xml:space="preserve">        </w:t>
            </w:r>
            <w:r>
              <w:rPr>
                <w:rFonts w:ascii="宋体"/>
                <w:color w:val="000000"/>
                <w:szCs w:val="21"/>
              </w:rPr>
              <w:t xml:space="preserve">       元归还至厦门市融资担保有限公司指定账户。</w:t>
            </w:r>
            <w:r>
              <w:rPr>
                <w:rFonts w:ascii="宋体"/>
                <w:color w:val="000000"/>
                <w:szCs w:val="21"/>
              </w:rPr>
              <w:br w:type="textWrapping"/>
            </w:r>
            <w:r>
              <w:rPr>
                <w:rFonts w:ascii="宋体"/>
                <w:color w:val="000000"/>
                <w:szCs w:val="21"/>
              </w:rPr>
              <w:t xml:space="preserve">    </w:t>
            </w:r>
            <w:r>
              <w:rPr>
                <w:rFonts w:hint="eastAsia" w:ascii="宋体"/>
                <w:color w:val="000000"/>
                <w:szCs w:val="21"/>
              </w:rPr>
              <w:t>5、我公司承诺，自申请本次信贷周转基金进行跨机构转贷之日起，我公司将积极主动推动跨机构转贷各流程进度，确保申请的信贷周转基金依约足额归还。</w:t>
            </w:r>
          </w:p>
          <w:p>
            <w:pPr>
              <w:spacing w:line="320" w:lineRule="exact"/>
              <w:ind w:firstLine="679" w:firstLineChars="283"/>
              <w:rPr>
                <w:rFonts w:ascii="宋体"/>
                <w:color w:val="000000"/>
                <w:szCs w:val="21"/>
              </w:rPr>
            </w:pPr>
            <w:r>
              <w:rPr>
                <w:rFonts w:hint="eastAsia" w:ascii="宋体"/>
                <w:color w:val="000000"/>
                <w:szCs w:val="21"/>
              </w:rPr>
              <w:t xml:space="preserve">申请单位名称（加盖公章）： </w:t>
            </w:r>
            <w:r>
              <w:rPr>
                <w:rFonts w:ascii="宋体"/>
                <w:color w:val="000000"/>
                <w:szCs w:val="21"/>
              </w:rPr>
              <w:t xml:space="preserve">                    </w:t>
            </w:r>
            <w:r>
              <w:rPr>
                <w:rFonts w:hint="eastAsia" w:ascii="宋体"/>
                <w:color w:val="000000"/>
                <w:szCs w:val="21"/>
              </w:rPr>
              <w:t xml:space="preserve">法定代表人（签字或盖章） ：                           </w:t>
            </w:r>
          </w:p>
          <w:p>
            <w:pPr>
              <w:spacing w:line="320" w:lineRule="exact"/>
              <w:ind w:firstLine="480"/>
              <w:rPr>
                <w:color w:val="000000"/>
                <w:szCs w:val="21"/>
              </w:rPr>
            </w:pPr>
            <w:r>
              <w:rPr>
                <w:rFonts w:hint="eastAsia" w:ascii="宋体"/>
                <w:color w:val="000000"/>
                <w:szCs w:val="21"/>
              </w:rPr>
              <w:t xml:space="preserve">                               </w:t>
            </w:r>
            <w:r>
              <w:rPr>
                <w:rFonts w:ascii="宋体"/>
                <w:color w:val="000000"/>
                <w:szCs w:val="21"/>
              </w:rPr>
              <w:t xml:space="preserve">               </w:t>
            </w:r>
            <w:r>
              <w:rPr>
                <w:rFonts w:hint="eastAsia" w:ascii="宋体"/>
                <w:color w:val="000000"/>
                <w:szCs w:val="21"/>
              </w:rPr>
              <w:t xml:space="preserve">  年    月    日  </w:t>
            </w:r>
          </w:p>
          <w:p>
            <w:pPr>
              <w:ind w:firstLine="480"/>
              <w:rPr>
                <w:szCs w:val="21"/>
              </w:rPr>
            </w:pPr>
          </w:p>
          <w:p>
            <w:pPr>
              <w:ind w:firstLine="480"/>
              <w:rPr>
                <w:szCs w:val="21"/>
              </w:rPr>
            </w:pPr>
          </w:p>
          <w:p>
            <w:pPr>
              <w:ind w:firstLine="480"/>
              <w:rPr>
                <w:szCs w:val="21"/>
              </w:rPr>
            </w:pPr>
          </w:p>
          <w:p>
            <w:pPr>
              <w:ind w:firstLine="480"/>
              <w:rPr>
                <w:szCs w:val="21"/>
              </w:rPr>
            </w:pPr>
          </w:p>
          <w:p>
            <w:pPr>
              <w:tabs>
                <w:tab w:val="left" w:pos="3922"/>
              </w:tabs>
              <w:ind w:firstLine="480"/>
              <w:rPr>
                <w:szCs w:val="21"/>
              </w:rPr>
            </w:pPr>
            <w:r>
              <w:rPr>
                <w:szCs w:val="21"/>
              </w:rPr>
              <w:tab/>
            </w:r>
          </w:p>
          <w:p>
            <w:pPr>
              <w:ind w:firstLine="480"/>
              <w:rPr>
                <w:szCs w:val="21"/>
              </w:rPr>
            </w:pPr>
          </w:p>
          <w:p>
            <w:pPr>
              <w:ind w:firstLine="480"/>
              <w:rPr>
                <w:szCs w:val="21"/>
              </w:rPr>
            </w:pPr>
          </w:p>
          <w:p>
            <w:pPr>
              <w:ind w:firstLine="480"/>
              <w:rPr>
                <w:szCs w:val="21"/>
              </w:rPr>
            </w:pPr>
          </w:p>
          <w:p>
            <w:pPr>
              <w:ind w:firstLine="480"/>
              <w:rPr>
                <w:szCs w:val="21"/>
              </w:rPr>
            </w:pPr>
          </w:p>
          <w:p>
            <w:pPr>
              <w:ind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exact"/>
          <w:jc w:val="center"/>
        </w:trPr>
        <w:tc>
          <w:tcPr>
            <w:tcW w:w="993" w:type="dxa"/>
            <w:tcBorders>
              <w:tl2br w:val="nil"/>
              <w:tr2bl w:val="nil"/>
            </w:tcBorders>
            <w:vAlign w:val="center"/>
          </w:tcPr>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担保</w:t>
            </w:r>
          </w:p>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人承</w:t>
            </w:r>
          </w:p>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诺</w:t>
            </w:r>
          </w:p>
        </w:tc>
        <w:tc>
          <w:tcPr>
            <w:tcW w:w="9778" w:type="dxa"/>
            <w:gridSpan w:val="4"/>
            <w:tcBorders>
              <w:tl2br w:val="nil"/>
              <w:tr2bl w:val="nil"/>
            </w:tcBorders>
          </w:tcPr>
          <w:p>
            <w:pPr>
              <w:spacing w:line="320" w:lineRule="exact"/>
              <w:ind w:firstLine="480"/>
              <w:rPr>
                <w:rFonts w:ascii="宋体"/>
                <w:bCs/>
                <w:color w:val="000000"/>
                <w:szCs w:val="21"/>
              </w:rPr>
            </w:pPr>
            <w:r>
              <w:rPr>
                <w:rFonts w:hint="eastAsia" w:ascii="宋体"/>
                <w:bCs/>
                <w:color w:val="000000"/>
                <w:szCs w:val="21"/>
              </w:rPr>
              <w:t>本担保人知悉</w:t>
            </w:r>
            <w:r>
              <w:rPr>
                <w:rFonts w:ascii="宋体"/>
                <w:bCs/>
                <w:color w:val="000000"/>
                <w:szCs w:val="21"/>
                <w:u w:val="single"/>
              </w:rPr>
              <w:t xml:space="preserve">                      </w:t>
            </w:r>
            <w:r>
              <w:rPr>
                <w:rFonts w:hint="eastAsia" w:ascii="宋体"/>
                <w:bCs/>
                <w:color w:val="000000"/>
                <w:szCs w:val="21"/>
              </w:rPr>
              <w:t>公司向厦门市融资担保有限公司申请</w:t>
            </w:r>
            <w:r>
              <w:rPr>
                <w:rFonts w:hint="eastAsia" w:ascii="宋体" w:cs="仿宋"/>
                <w:szCs w:val="21"/>
              </w:rPr>
              <w:t>信贷周转基金</w:t>
            </w:r>
            <w:r>
              <w:rPr>
                <w:rFonts w:hint="eastAsia" w:ascii="宋体"/>
                <w:bCs/>
                <w:color w:val="000000"/>
                <w:szCs w:val="21"/>
              </w:rPr>
              <w:t>用于归还上述到期贷款。本担保人承诺为该公司本次</w:t>
            </w:r>
            <w:r>
              <w:rPr>
                <w:rFonts w:hint="eastAsia" w:ascii="宋体" w:cs="仿宋"/>
                <w:szCs w:val="21"/>
              </w:rPr>
              <w:t>信贷周转基金</w:t>
            </w:r>
            <w:r>
              <w:rPr>
                <w:rFonts w:hint="eastAsia" w:ascii="宋体"/>
                <w:bCs/>
                <w:color w:val="000000"/>
                <w:szCs w:val="21"/>
              </w:rPr>
              <w:t>借款承担连带保证责任，若该公司到期不能归还</w:t>
            </w:r>
            <w:r>
              <w:rPr>
                <w:rFonts w:hint="eastAsia" w:ascii="宋体" w:cs="仿宋"/>
                <w:szCs w:val="21"/>
              </w:rPr>
              <w:t>信贷周转基金</w:t>
            </w:r>
            <w:r>
              <w:rPr>
                <w:rFonts w:hint="eastAsia" w:ascii="宋体"/>
                <w:bCs/>
                <w:color w:val="000000"/>
                <w:szCs w:val="21"/>
              </w:rPr>
              <w:t>，本担保人愿意履行代偿义务。</w:t>
            </w:r>
          </w:p>
          <w:p>
            <w:pPr>
              <w:spacing w:line="320" w:lineRule="exact"/>
              <w:ind w:firstLine="480"/>
              <w:rPr>
                <w:rFonts w:ascii="宋体"/>
                <w:bCs/>
                <w:color w:val="000000"/>
                <w:szCs w:val="21"/>
              </w:rPr>
            </w:pPr>
          </w:p>
          <w:p>
            <w:pPr>
              <w:spacing w:line="320" w:lineRule="exact"/>
              <w:ind w:firstLine="4800" w:firstLineChars="2000"/>
              <w:rPr>
                <w:rFonts w:ascii="宋体"/>
                <w:bCs/>
                <w:color w:val="000000"/>
                <w:szCs w:val="21"/>
              </w:rPr>
            </w:pPr>
            <w:r>
              <w:rPr>
                <w:rFonts w:hint="eastAsia" w:ascii="宋体"/>
                <w:bCs/>
                <w:color w:val="000000"/>
                <w:szCs w:val="21"/>
              </w:rPr>
              <w:t>保证人</w:t>
            </w:r>
            <w:r>
              <w:rPr>
                <w:rFonts w:hint="eastAsia" w:ascii="宋体"/>
                <w:color w:val="000000"/>
                <w:szCs w:val="21"/>
              </w:rPr>
              <w:t>（签字或盖章）</w:t>
            </w:r>
            <w:r>
              <w:rPr>
                <w:rFonts w:hint="eastAsia" w:ascii="宋体"/>
                <w:bCs/>
                <w:color w:val="000000"/>
                <w:szCs w:val="21"/>
              </w:rPr>
              <w:t>：</w:t>
            </w:r>
          </w:p>
          <w:p>
            <w:pPr>
              <w:spacing w:line="320" w:lineRule="exact"/>
              <w:ind w:firstLine="6240" w:firstLineChars="2600"/>
              <w:rPr>
                <w:rFonts w:ascii="宋体"/>
                <w:b/>
                <w:bCs/>
                <w:color w:val="000000"/>
                <w:szCs w:val="21"/>
              </w:rPr>
            </w:pPr>
            <w:r>
              <w:rPr>
                <w:rFonts w:hint="eastAsia" w:ascii="宋体"/>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3" w:type="dxa"/>
            <w:vMerge w:val="restart"/>
            <w:tcBorders>
              <w:tl2br w:val="nil"/>
              <w:tr2bl w:val="nil"/>
            </w:tcBorders>
            <w:vAlign w:val="center"/>
          </w:tcPr>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贷</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款</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机</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构</w:t>
            </w:r>
          </w:p>
          <w:p>
            <w:pPr>
              <w:spacing w:line="520" w:lineRule="exact"/>
              <w:ind w:firstLine="198" w:firstLineChars="62"/>
              <w:rPr>
                <w:rFonts w:ascii="宋体" w:cs="宋体"/>
                <w:b/>
                <w:bCs/>
                <w:color w:val="000000"/>
                <w:sz w:val="32"/>
                <w:szCs w:val="32"/>
              </w:rPr>
            </w:pPr>
            <w:r>
              <w:rPr>
                <w:rFonts w:ascii="宋体" w:cs="宋体"/>
                <w:b/>
                <w:bCs/>
                <w:color w:val="000000"/>
                <w:sz w:val="32"/>
                <w:szCs w:val="32"/>
              </w:rPr>
              <w:t>承</w:t>
            </w:r>
          </w:p>
          <w:p>
            <w:pPr>
              <w:spacing w:line="520" w:lineRule="exact"/>
              <w:ind w:firstLine="198" w:firstLineChars="62"/>
              <w:rPr>
                <w:rFonts w:ascii="宋体" w:cs="宋体"/>
                <w:b/>
                <w:bCs/>
                <w:color w:val="000000"/>
                <w:sz w:val="32"/>
                <w:szCs w:val="32"/>
              </w:rPr>
            </w:pPr>
            <w:r>
              <w:rPr>
                <w:rFonts w:ascii="宋体" w:cs="宋体"/>
                <w:b/>
                <w:bCs/>
                <w:color w:val="000000"/>
                <w:sz w:val="32"/>
                <w:szCs w:val="32"/>
              </w:rPr>
              <w:t>诺</w:t>
            </w:r>
          </w:p>
        </w:tc>
        <w:tc>
          <w:tcPr>
            <w:tcW w:w="9778" w:type="dxa"/>
            <w:gridSpan w:val="4"/>
            <w:tcBorders>
              <w:tl2br w:val="nil"/>
              <w:tr2bl w:val="nil"/>
            </w:tcBorders>
          </w:tcPr>
          <w:p>
            <w:pPr>
              <w:spacing w:line="320" w:lineRule="exact"/>
              <w:ind w:firstLine="0" w:firstLineChars="0"/>
              <w:jc w:val="center"/>
              <w:rPr>
                <w:b/>
                <w:sz w:val="22"/>
                <w:szCs w:val="21"/>
              </w:rPr>
            </w:pPr>
            <w:r>
              <w:rPr>
                <w:rFonts w:hint="eastAsia"/>
                <w:b/>
                <w:szCs w:val="21"/>
                <w:lang w:eastAsia="zh-CN"/>
              </w:rPr>
              <w:t>原贷款</w:t>
            </w:r>
            <w:r>
              <w:rPr>
                <w:rFonts w:hint="eastAsia"/>
                <w:b/>
                <w:szCs w:val="21"/>
              </w:rPr>
              <w:t>机构承诺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jc w:val="center"/>
        </w:trPr>
        <w:tc>
          <w:tcPr>
            <w:tcW w:w="993" w:type="dxa"/>
            <w:vMerge w:val="continue"/>
            <w:tcBorders>
              <w:tl2br w:val="nil"/>
              <w:tr2bl w:val="nil"/>
            </w:tcBorders>
            <w:vAlign w:val="center"/>
          </w:tcPr>
          <w:p>
            <w:pPr>
              <w:spacing w:line="520" w:lineRule="exact"/>
              <w:ind w:firstLine="198" w:firstLineChars="62"/>
              <w:rPr>
                <w:rFonts w:ascii="宋体" w:cs="宋体"/>
                <w:b/>
                <w:bCs/>
                <w:color w:val="000000"/>
                <w:sz w:val="32"/>
                <w:szCs w:val="32"/>
              </w:rPr>
            </w:pPr>
          </w:p>
        </w:tc>
        <w:tc>
          <w:tcPr>
            <w:tcW w:w="9778" w:type="dxa"/>
            <w:gridSpan w:val="4"/>
            <w:tcBorders>
              <w:tl2br w:val="nil"/>
              <w:tr2bl w:val="nil"/>
            </w:tcBorders>
          </w:tcPr>
          <w:p>
            <w:pPr>
              <w:numPr>
                <w:ilvl w:val="0"/>
                <w:numId w:val="2"/>
              </w:numPr>
              <w:spacing w:line="320" w:lineRule="exact"/>
              <w:ind w:firstLine="440" w:firstLineChars="0"/>
              <w:rPr>
                <w:sz w:val="22"/>
              </w:rPr>
            </w:pPr>
            <w:r>
              <w:rPr>
                <w:rFonts w:hint="eastAsia"/>
                <w:sz w:val="22"/>
              </w:rPr>
              <w:t>我司/行已知晓</w:t>
            </w:r>
            <w:r>
              <w:rPr>
                <w:rFonts w:hint="eastAsia"/>
                <w:sz w:val="22"/>
                <w:u w:val="single"/>
              </w:rPr>
              <w:t xml:space="preserve">（申请人名称） </w:t>
            </w:r>
            <w:r>
              <w:rPr>
                <w:sz w:val="22"/>
                <w:u w:val="single"/>
              </w:rPr>
              <w:t xml:space="preserve">   </w:t>
            </w:r>
            <w:r>
              <w:rPr>
                <w:rFonts w:hint="eastAsia"/>
                <w:sz w:val="22"/>
              </w:rPr>
              <w:t>拟申请使用信贷周转基金跨机构转贷服务，金额（大写</w:t>
            </w:r>
            <w:r>
              <w:rPr>
                <w:sz w:val="22"/>
                <w:u w:val="single"/>
              </w:rPr>
              <w:t xml:space="preserve">               </w:t>
            </w:r>
            <w:r>
              <w:rPr>
                <w:rFonts w:hint="eastAsia"/>
                <w:sz w:val="22"/>
              </w:rPr>
              <w:t>，小写</w:t>
            </w:r>
            <w:r>
              <w:rPr>
                <w:sz w:val="22"/>
                <w:u w:val="single"/>
              </w:rPr>
              <w:t xml:space="preserve">            </w:t>
            </w:r>
            <w:r>
              <w:rPr>
                <w:rFonts w:hint="eastAsia"/>
                <w:sz w:val="22"/>
              </w:rPr>
              <w:t>）。我司/行承诺，最迟于收到信贷周转基金的次日内，将信贷周转基金及申请人自筹部分资金足额、无条件且定向用于归还</w:t>
            </w:r>
            <w:r>
              <w:rPr>
                <w:rFonts w:hint="eastAsia"/>
                <w:sz w:val="22"/>
                <w:u w:val="single"/>
              </w:rPr>
              <w:t xml:space="preserve">（申请人名称） </w:t>
            </w:r>
            <w:r>
              <w:rPr>
                <w:sz w:val="22"/>
                <w:u w:val="single"/>
              </w:rPr>
              <w:t xml:space="preserve">    </w:t>
            </w:r>
            <w:r>
              <w:rPr>
                <w:rFonts w:hint="eastAsia"/>
                <w:sz w:val="22"/>
              </w:rPr>
              <w:t>于我行/司编号为</w:t>
            </w:r>
            <w:r>
              <w:rPr>
                <w:rFonts w:hint="eastAsia"/>
                <w:sz w:val="22"/>
                <w:u w:val="single"/>
              </w:rPr>
              <w:t xml:space="preserve"> </w:t>
            </w:r>
            <w:r>
              <w:rPr>
                <w:sz w:val="22"/>
                <w:u w:val="single"/>
              </w:rPr>
              <w:t xml:space="preserve"> </w:t>
            </w:r>
            <w:r>
              <w:rPr>
                <w:rFonts w:hint="eastAsia"/>
                <w:sz w:val="22"/>
                <w:u w:val="single"/>
              </w:rPr>
              <w:t>（</w:t>
            </w:r>
            <w:r>
              <w:rPr>
                <w:rFonts w:hint="eastAsia"/>
                <w:sz w:val="22"/>
                <w:u w:val="single"/>
                <w:lang w:eastAsia="zh-CN"/>
              </w:rPr>
              <w:t>原贷款</w:t>
            </w:r>
            <w:r>
              <w:rPr>
                <w:rFonts w:hint="eastAsia"/>
                <w:sz w:val="22"/>
                <w:u w:val="single"/>
              </w:rPr>
              <w:t xml:space="preserve">合同编号） </w:t>
            </w:r>
            <w:r>
              <w:rPr>
                <w:sz w:val="22"/>
                <w:u w:val="single"/>
              </w:rPr>
              <w:t xml:space="preserve">    </w:t>
            </w:r>
            <w:r>
              <w:rPr>
                <w:rFonts w:hint="eastAsia"/>
                <w:sz w:val="22"/>
              </w:rPr>
              <w:t>的贷款，并在我司/行收到信贷周转基金的次日内完成该笔贷款的扣划还款操作，扣划完成当日即与管理人确认扣划还款结果。</w:t>
            </w:r>
          </w:p>
          <w:p>
            <w:pPr>
              <w:numPr>
                <w:ilvl w:val="0"/>
                <w:numId w:val="2"/>
              </w:numPr>
              <w:spacing w:line="320" w:lineRule="exact"/>
              <w:ind w:firstLine="440"/>
              <w:rPr>
                <w:sz w:val="22"/>
              </w:rPr>
            </w:pPr>
            <w:r>
              <w:rPr>
                <w:rFonts w:hint="eastAsia"/>
                <w:sz w:val="22"/>
              </w:rPr>
              <w:t>我司/行已知悉信贷周转基金跨机构转贷的使用时间原则上不超过</w:t>
            </w:r>
            <w:r>
              <w:rPr>
                <w:sz w:val="22"/>
              </w:rPr>
              <w:t>20</w:t>
            </w:r>
            <w:r>
              <w:rPr>
                <w:rFonts w:hint="eastAsia"/>
                <w:sz w:val="22"/>
              </w:rPr>
              <w:t>个工作日，为保障资金安全、提升跨机构转贷服务效率，我司/行承诺在完成</w:t>
            </w:r>
            <w:r>
              <w:rPr>
                <w:rFonts w:hint="eastAsia"/>
                <w:sz w:val="22"/>
                <w:lang w:eastAsia="zh-CN"/>
              </w:rPr>
              <w:t>原贷款</w:t>
            </w:r>
            <w:r>
              <w:rPr>
                <w:rFonts w:hint="eastAsia"/>
                <w:sz w:val="22"/>
              </w:rPr>
              <w:t>扣划还款后，及时与管理人进行信息沟通反馈，原则上应于</w:t>
            </w:r>
            <w:r>
              <w:rPr>
                <w:rFonts w:hint="eastAsia"/>
                <w:sz w:val="22"/>
                <w:lang w:eastAsia="zh-CN"/>
              </w:rPr>
              <w:t>原贷款</w:t>
            </w:r>
            <w:r>
              <w:rPr>
                <w:rFonts w:hint="eastAsia"/>
                <w:sz w:val="22"/>
              </w:rPr>
              <w:t>结清后的</w:t>
            </w:r>
            <w:r>
              <w:rPr>
                <w:sz w:val="22"/>
              </w:rPr>
              <w:t>3个工作日内办妥解除抵质押</w:t>
            </w:r>
            <w:r>
              <w:rPr>
                <w:rFonts w:hint="eastAsia"/>
                <w:sz w:val="22"/>
              </w:rPr>
              <w:t>等相关</w:t>
            </w:r>
            <w:r>
              <w:rPr>
                <w:sz w:val="22"/>
              </w:rPr>
              <w:t>手续</w:t>
            </w:r>
            <w:r>
              <w:rPr>
                <w:rFonts w:hint="eastAsia"/>
                <w:sz w:val="22"/>
              </w:rPr>
              <w:t>（如有），确保信贷周转基金跨机构转贷不因我司</w:t>
            </w:r>
            <w:r>
              <w:rPr>
                <w:sz w:val="22"/>
              </w:rPr>
              <w:t>/行的原因而导致使用期限超期、资金安全性、转贷高效性受影响，由此产生的相关问题，我司/行自愿承担相应责任。</w:t>
            </w:r>
          </w:p>
          <w:p>
            <w:pPr>
              <w:numPr>
                <w:ilvl w:val="0"/>
                <w:numId w:val="2"/>
              </w:numPr>
              <w:spacing w:line="320" w:lineRule="exact"/>
              <w:ind w:firstLine="440"/>
              <w:rPr>
                <w:sz w:val="22"/>
              </w:rPr>
            </w:pPr>
            <w:r>
              <w:rPr>
                <w:rFonts w:hint="eastAsia"/>
                <w:sz w:val="22"/>
              </w:rPr>
              <w:t>若我司/行无法按上述规定执行操作，则我司/行自收到信贷周转基金之日后的2个工作日内无条件原路退还至管理人账户。</w:t>
            </w:r>
          </w:p>
          <w:p>
            <w:pPr>
              <w:spacing w:line="320" w:lineRule="exact"/>
              <w:ind w:firstLine="440"/>
              <w:rPr>
                <w:sz w:val="22"/>
              </w:rPr>
            </w:pPr>
            <w:r>
              <w:rPr>
                <w:rFonts w:hint="eastAsia"/>
                <w:sz w:val="22"/>
              </w:rPr>
              <w:t>4、请于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日前将信贷周转基金划转至我司/行的内部专用账户：</w:t>
            </w:r>
          </w:p>
          <w:p>
            <w:pPr>
              <w:spacing w:line="320" w:lineRule="exact"/>
              <w:ind w:firstLine="440"/>
              <w:rPr>
                <w:sz w:val="22"/>
              </w:rPr>
            </w:pPr>
            <w:r>
              <w:rPr>
                <w:rFonts w:hint="eastAsia"/>
                <w:sz w:val="22"/>
              </w:rPr>
              <w:t>账户全称：</w:t>
            </w:r>
            <w:r>
              <w:rPr>
                <w:rFonts w:hint="eastAsia"/>
                <w:sz w:val="22"/>
                <w:u w:val="single"/>
              </w:rPr>
              <w:t xml:space="preserve"> </w:t>
            </w:r>
            <w:r>
              <w:rPr>
                <w:sz w:val="22"/>
                <w:u w:val="single"/>
              </w:rPr>
              <w:t xml:space="preserve">                            </w:t>
            </w:r>
          </w:p>
          <w:p>
            <w:pPr>
              <w:spacing w:line="320" w:lineRule="exact"/>
              <w:ind w:firstLine="440"/>
              <w:rPr>
                <w:sz w:val="22"/>
              </w:rPr>
            </w:pPr>
            <w:r>
              <w:rPr>
                <w:rFonts w:hint="eastAsia"/>
                <w:sz w:val="22"/>
              </w:rPr>
              <w:t>开户银行：</w:t>
            </w:r>
            <w:r>
              <w:rPr>
                <w:rFonts w:hint="eastAsia"/>
                <w:sz w:val="22"/>
                <w:u w:val="single"/>
              </w:rPr>
              <w:t xml:space="preserve"> </w:t>
            </w:r>
            <w:r>
              <w:rPr>
                <w:sz w:val="22"/>
                <w:u w:val="single"/>
              </w:rPr>
              <w:t xml:space="preserve">                            </w:t>
            </w:r>
          </w:p>
          <w:p>
            <w:pPr>
              <w:spacing w:line="320" w:lineRule="exact"/>
              <w:ind w:firstLine="440"/>
              <w:rPr>
                <w:sz w:val="22"/>
              </w:rPr>
            </w:pPr>
            <w:r>
              <w:rPr>
                <w:rFonts w:hint="eastAsia"/>
                <w:sz w:val="22"/>
              </w:rPr>
              <w:t>账    号：</w:t>
            </w:r>
            <w:r>
              <w:rPr>
                <w:rFonts w:hint="eastAsia"/>
                <w:sz w:val="22"/>
                <w:u w:val="single"/>
              </w:rPr>
              <w:t xml:space="preserve"> </w:t>
            </w:r>
            <w:r>
              <w:rPr>
                <w:sz w:val="22"/>
                <w:u w:val="single"/>
              </w:rPr>
              <w:t xml:space="preserve">                            </w:t>
            </w:r>
          </w:p>
          <w:p>
            <w:pPr>
              <w:spacing w:line="320" w:lineRule="exact"/>
              <w:ind w:firstLine="440"/>
              <w:rPr>
                <w:sz w:val="22"/>
              </w:rPr>
            </w:pPr>
          </w:p>
          <w:p>
            <w:pPr>
              <w:spacing w:line="320" w:lineRule="exact"/>
              <w:ind w:firstLine="440"/>
              <w:rPr>
                <w:sz w:val="22"/>
              </w:rPr>
            </w:pPr>
            <w:r>
              <w:rPr>
                <w:rFonts w:hint="eastAsia"/>
                <w:sz w:val="22"/>
              </w:rPr>
              <w:t xml:space="preserve">经办人：               负责人：       </w:t>
            </w:r>
            <w:r>
              <w:rPr>
                <w:sz w:val="22"/>
              </w:rPr>
              <w:t xml:space="preserve"> </w:t>
            </w:r>
            <w:r>
              <w:rPr>
                <w:rFonts w:hint="eastAsia"/>
                <w:sz w:val="22"/>
              </w:rPr>
              <w:t xml:space="preserve">    （贷款机构盖章） ：</w:t>
            </w:r>
          </w:p>
          <w:p>
            <w:pPr>
              <w:spacing w:line="320" w:lineRule="exact"/>
              <w:ind w:firstLine="6050" w:firstLineChars="2750"/>
              <w:rPr>
                <w:szCs w:val="24"/>
              </w:rPr>
            </w:pPr>
            <w:r>
              <w:rPr>
                <w:rFonts w:hint="eastAsia"/>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93" w:type="dxa"/>
            <w:vMerge w:val="continue"/>
            <w:tcBorders>
              <w:tl2br w:val="nil"/>
              <w:tr2bl w:val="nil"/>
            </w:tcBorders>
            <w:vAlign w:val="center"/>
          </w:tcPr>
          <w:p>
            <w:pPr>
              <w:spacing w:line="520" w:lineRule="exact"/>
              <w:ind w:firstLine="198" w:firstLineChars="62"/>
              <w:rPr>
                <w:rFonts w:ascii="宋体" w:cs="宋体"/>
                <w:b/>
                <w:bCs/>
                <w:color w:val="000000"/>
                <w:sz w:val="32"/>
                <w:szCs w:val="32"/>
              </w:rPr>
            </w:pPr>
          </w:p>
        </w:tc>
        <w:tc>
          <w:tcPr>
            <w:tcW w:w="9778" w:type="dxa"/>
            <w:gridSpan w:val="4"/>
            <w:tcBorders>
              <w:tl2br w:val="nil"/>
              <w:tr2bl w:val="nil"/>
            </w:tcBorders>
          </w:tcPr>
          <w:p>
            <w:pPr>
              <w:spacing w:line="320" w:lineRule="exact"/>
              <w:ind w:firstLine="0" w:firstLineChars="0"/>
              <w:jc w:val="center"/>
              <w:rPr>
                <w:sz w:val="22"/>
              </w:rPr>
            </w:pPr>
            <w:r>
              <w:rPr>
                <w:rFonts w:hint="eastAsia"/>
                <w:b/>
                <w:szCs w:val="21"/>
              </w:rPr>
              <w:t>新贷款机构承诺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93" w:type="dxa"/>
            <w:vMerge w:val="continue"/>
            <w:tcBorders>
              <w:tl2br w:val="nil"/>
              <w:tr2bl w:val="nil"/>
            </w:tcBorders>
            <w:vAlign w:val="center"/>
          </w:tcPr>
          <w:p>
            <w:pPr>
              <w:spacing w:line="520" w:lineRule="exact"/>
              <w:ind w:firstLine="198" w:firstLineChars="62"/>
              <w:rPr>
                <w:rFonts w:ascii="宋体" w:cs="宋体"/>
                <w:b/>
                <w:bCs/>
                <w:color w:val="000000"/>
                <w:sz w:val="32"/>
                <w:szCs w:val="32"/>
              </w:rPr>
            </w:pPr>
          </w:p>
        </w:tc>
        <w:tc>
          <w:tcPr>
            <w:tcW w:w="9778" w:type="dxa"/>
            <w:gridSpan w:val="4"/>
            <w:tcBorders>
              <w:tl2br w:val="nil"/>
              <w:tr2bl w:val="nil"/>
            </w:tcBorders>
          </w:tcPr>
          <w:p>
            <w:pPr>
              <w:ind w:firstLine="440"/>
              <w:rPr>
                <w:sz w:val="22"/>
              </w:rPr>
            </w:pPr>
            <w:r>
              <w:rPr>
                <w:rFonts w:hint="eastAsia"/>
                <w:sz w:val="22"/>
              </w:rPr>
              <w:t>1、</w:t>
            </w:r>
            <w:r>
              <w:rPr>
                <w:sz w:val="22"/>
              </w:rPr>
              <w:t>我司/行该笔</w:t>
            </w:r>
            <w:r>
              <w:rPr>
                <w:rFonts w:hint="eastAsia"/>
                <w:sz w:val="22"/>
              </w:rPr>
              <w:t>新</w:t>
            </w:r>
            <w:r>
              <w:rPr>
                <w:sz w:val="22"/>
              </w:rPr>
              <w:t>贷</w:t>
            </w:r>
            <w:r>
              <w:rPr>
                <w:rFonts w:hint="eastAsia"/>
                <w:sz w:val="22"/>
              </w:rPr>
              <w:t>款</w:t>
            </w:r>
            <w:r>
              <w:rPr>
                <w:sz w:val="22"/>
              </w:rPr>
              <w:t>的保证人包括：</w:t>
            </w:r>
          </w:p>
          <w:p>
            <w:pPr>
              <w:ind w:firstLine="440"/>
              <w:rPr>
                <w:sz w:val="22"/>
              </w:rPr>
            </w:pPr>
            <w:r>
              <w:rPr>
                <w:rFonts w:hint="eastAsia"/>
                <w:sz w:val="22"/>
              </w:rPr>
              <w:t>□主要股东：</w:t>
            </w:r>
            <w:r>
              <w:rPr>
                <w:sz w:val="22"/>
                <w:u w:val="single"/>
              </w:rPr>
              <w:t xml:space="preserve">                      </w:t>
            </w:r>
            <w:r>
              <w:rPr>
                <w:sz w:val="22"/>
              </w:rPr>
              <w:t>；</w:t>
            </w:r>
          </w:p>
          <w:p>
            <w:pPr>
              <w:ind w:firstLine="440"/>
              <w:rPr>
                <w:sz w:val="22"/>
              </w:rPr>
            </w:pPr>
            <w:r>
              <w:rPr>
                <w:rFonts w:hint="eastAsia"/>
                <w:sz w:val="22"/>
              </w:rPr>
              <w:t>□法定代表人：</w:t>
            </w:r>
            <w:r>
              <w:rPr>
                <w:sz w:val="22"/>
                <w:u w:val="single"/>
              </w:rPr>
              <w:t xml:space="preserve">                        </w:t>
            </w:r>
            <w:r>
              <w:rPr>
                <w:sz w:val="22"/>
              </w:rPr>
              <w:t>；</w:t>
            </w:r>
          </w:p>
          <w:p>
            <w:pPr>
              <w:ind w:firstLine="440"/>
              <w:rPr>
                <w:sz w:val="22"/>
              </w:rPr>
            </w:pPr>
            <w:r>
              <w:rPr>
                <w:rFonts w:hint="eastAsia"/>
                <w:sz w:val="22"/>
              </w:rPr>
              <w:t>□其他：</w:t>
            </w:r>
            <w:r>
              <w:rPr>
                <w:sz w:val="22"/>
                <w:u w:val="single"/>
              </w:rPr>
              <w:t xml:space="preserve">                        </w:t>
            </w:r>
            <w:r>
              <w:rPr>
                <w:sz w:val="22"/>
              </w:rPr>
              <w:t>。</w:t>
            </w:r>
          </w:p>
          <w:p>
            <w:pPr>
              <w:ind w:firstLine="440"/>
              <w:rPr>
                <w:sz w:val="22"/>
              </w:rPr>
            </w:pPr>
            <w:r>
              <w:rPr>
                <w:sz w:val="22"/>
              </w:rPr>
              <w:t>2、关于</w:t>
            </w:r>
            <w:r>
              <w:rPr>
                <w:sz w:val="22"/>
                <w:u w:val="single"/>
              </w:rPr>
              <w:t xml:space="preserve">  （申请人名称）    </w:t>
            </w:r>
            <w:r>
              <w:rPr>
                <w:sz w:val="22"/>
              </w:rPr>
              <w:t>申请的用于归还编号为</w:t>
            </w:r>
            <w:r>
              <w:rPr>
                <w:sz w:val="22"/>
                <w:u w:val="single"/>
              </w:rPr>
              <w:t xml:space="preserve">  （单笔项目申请编号） </w:t>
            </w:r>
            <w:r>
              <w:rPr>
                <w:sz w:val="22"/>
              </w:rPr>
              <w:t>《厦门市信贷周转基金借款合同》的</w:t>
            </w:r>
            <w:r>
              <w:rPr>
                <w:rFonts w:hint="eastAsia"/>
                <w:sz w:val="22"/>
              </w:rPr>
              <w:t>新贷款</w:t>
            </w:r>
            <w:r>
              <w:rPr>
                <w:sz w:val="22"/>
              </w:rPr>
              <w:t>我司/行已审批通过。我司/行承诺本次使用信贷周转基金跨机构转贷由我司/行全程全权负责对接、跟进及实操</w:t>
            </w:r>
            <w:r>
              <w:rPr>
                <w:rFonts w:hint="eastAsia"/>
                <w:sz w:val="22"/>
              </w:rPr>
              <w:t>；</w:t>
            </w:r>
          </w:p>
          <w:p>
            <w:pPr>
              <w:ind w:firstLine="440"/>
              <w:rPr>
                <w:sz w:val="22"/>
              </w:rPr>
            </w:pPr>
            <w:r>
              <w:rPr>
                <w:sz w:val="22"/>
              </w:rPr>
              <w:t>3</w:t>
            </w:r>
            <w:r>
              <w:rPr>
                <w:rFonts w:hint="eastAsia"/>
                <w:sz w:val="22"/>
              </w:rPr>
              <w:t>、我司</w:t>
            </w:r>
            <w:r>
              <w:rPr>
                <w:sz w:val="22"/>
              </w:rPr>
              <w:t>/行承诺最迟于本笔信贷周转基金发放日起20个工作日内，依照政策要求，将新贷款无条件发放至</w:t>
            </w:r>
            <w:r>
              <w:rPr>
                <w:rFonts w:hint="eastAsia"/>
                <w:sz w:val="22"/>
              </w:rPr>
              <w:t>管理人的</w:t>
            </w:r>
            <w:r>
              <w:rPr>
                <w:sz w:val="22"/>
              </w:rPr>
              <w:t>信贷周转基金</w:t>
            </w:r>
            <w:r>
              <w:rPr>
                <w:rFonts w:hint="eastAsia"/>
                <w:sz w:val="22"/>
              </w:rPr>
              <w:t>内部账户</w:t>
            </w:r>
            <w:r>
              <w:rPr>
                <w:sz w:val="22"/>
              </w:rPr>
              <w:t>中，完成闭环回款。</w:t>
            </w:r>
          </w:p>
          <w:p>
            <w:pPr>
              <w:ind w:firstLine="440"/>
              <w:rPr>
                <w:sz w:val="22"/>
              </w:rPr>
            </w:pPr>
            <w:r>
              <w:rPr>
                <w:sz w:val="22"/>
              </w:rPr>
              <w:t>4、我司/行已知悉信贷周转基金跨机构转贷使用时间原则上不超过20个工作日，为保障资金安全、提升跨机构转贷服务效率，我司/行承诺积极对接主导各方信息，推进跨机构转贷进程，我司/行承诺愿意及时配合办理新贷款发放相关手续。若我司/行在规定时限内未能完成新贷款发放的相关手续，我司/行将在信贷周转基金跨机构转贷使用天数届满日起3个工作日内承担归还补足责任，无条件转至管理人信贷周转基金</w:t>
            </w:r>
            <w:r>
              <w:rPr>
                <w:rFonts w:hint="eastAsia"/>
                <w:sz w:val="22"/>
              </w:rPr>
              <w:t>内部</w:t>
            </w:r>
            <w:r>
              <w:rPr>
                <w:sz w:val="22"/>
              </w:rPr>
              <w:t>账户。</w:t>
            </w:r>
          </w:p>
          <w:p>
            <w:pPr>
              <w:spacing w:line="320" w:lineRule="exact"/>
              <w:ind w:firstLine="440"/>
              <w:rPr>
                <w:sz w:val="22"/>
              </w:rPr>
            </w:pPr>
            <w:r>
              <w:rPr>
                <w:rFonts w:hint="eastAsia"/>
                <w:sz w:val="22"/>
              </w:rPr>
              <w:t xml:space="preserve">经办人：               负责人：       </w:t>
            </w:r>
            <w:r>
              <w:rPr>
                <w:sz w:val="22"/>
              </w:rPr>
              <w:t xml:space="preserve"> </w:t>
            </w:r>
            <w:r>
              <w:rPr>
                <w:rFonts w:hint="eastAsia"/>
                <w:sz w:val="22"/>
              </w:rPr>
              <w:t xml:space="preserve">    （贷款机构盖章） ：</w:t>
            </w:r>
          </w:p>
          <w:p>
            <w:pPr>
              <w:spacing w:line="320" w:lineRule="exact"/>
              <w:ind w:firstLine="6050" w:firstLineChars="2750"/>
              <w:rPr>
                <w:szCs w:val="24"/>
              </w:rPr>
            </w:pPr>
            <w:r>
              <w:rPr>
                <w:rFonts w:hint="eastAsia"/>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1" w:hRule="exact"/>
          <w:jc w:val="center"/>
        </w:trPr>
        <w:tc>
          <w:tcPr>
            <w:tcW w:w="993" w:type="dxa"/>
            <w:tcBorders>
              <w:tl2br w:val="nil"/>
              <w:tr2bl w:val="nil"/>
            </w:tcBorders>
          </w:tcPr>
          <w:p>
            <w:pPr>
              <w:spacing w:line="500" w:lineRule="exact"/>
              <w:ind w:firstLine="0" w:firstLineChars="0"/>
              <w:rPr>
                <w:rFonts w:ascii="宋体" w:cs="宋体"/>
                <w:b/>
                <w:bCs/>
                <w:color w:val="000000"/>
                <w:sz w:val="32"/>
                <w:szCs w:val="32"/>
              </w:rPr>
            </w:pPr>
            <w:r>
              <w:rPr>
                <w:rFonts w:ascii="宋体" w:cs="宋体"/>
                <w:b/>
                <w:bCs/>
                <w:color w:val="000000"/>
                <w:sz w:val="32"/>
                <w:szCs w:val="32"/>
              </w:rPr>
              <w:t>厦门市</w:t>
            </w:r>
            <w:r>
              <w:rPr>
                <w:rFonts w:hint="eastAsia" w:ascii="宋体" w:cs="宋体"/>
                <w:b/>
                <w:bCs/>
                <w:color w:val="000000"/>
                <w:sz w:val="32"/>
                <w:szCs w:val="32"/>
              </w:rPr>
              <w:t>融资</w:t>
            </w:r>
            <w:r>
              <w:rPr>
                <w:rFonts w:ascii="宋体" w:cs="宋体"/>
                <w:b/>
                <w:bCs/>
                <w:color w:val="000000"/>
                <w:sz w:val="32"/>
                <w:szCs w:val="32"/>
              </w:rPr>
              <w:t>担保有限公司审核意见</w:t>
            </w:r>
          </w:p>
        </w:tc>
        <w:tc>
          <w:tcPr>
            <w:tcW w:w="9778" w:type="dxa"/>
            <w:gridSpan w:val="4"/>
            <w:tcBorders>
              <w:tl2br w:val="nil"/>
              <w:tr2bl w:val="nil"/>
            </w:tcBorders>
          </w:tcPr>
          <w:p>
            <w:pPr>
              <w:tabs>
                <w:tab w:val="left" w:pos="780"/>
              </w:tabs>
              <w:spacing w:line="320" w:lineRule="exact"/>
              <w:ind w:firstLine="440"/>
              <w:rPr>
                <w:rFonts w:ascii="宋体"/>
                <w:color w:val="000000"/>
                <w:sz w:val="22"/>
              </w:rPr>
            </w:pPr>
            <w:r>
              <w:rPr>
                <w:rFonts w:hint="eastAsia" w:ascii="宋体"/>
                <w:color w:val="000000"/>
                <w:sz w:val="22"/>
              </w:rPr>
              <w:t>1、根据申请人的申请，以及新、</w:t>
            </w:r>
            <w:r>
              <w:rPr>
                <w:rFonts w:hint="eastAsia" w:ascii="宋体"/>
                <w:color w:val="000000"/>
                <w:sz w:val="22"/>
                <w:lang w:eastAsia="zh-CN"/>
              </w:rPr>
              <w:t>原贷款</w:t>
            </w:r>
            <w:r>
              <w:rPr>
                <w:rFonts w:hint="eastAsia" w:ascii="宋体"/>
                <w:color w:val="000000"/>
                <w:sz w:val="22"/>
              </w:rPr>
              <w:t>机构的审核意见及承诺，我</w:t>
            </w:r>
            <w:r>
              <w:rPr>
                <w:rFonts w:ascii="宋体"/>
                <w:color w:val="000000"/>
                <w:sz w:val="22"/>
              </w:rPr>
              <w:t>公司</w:t>
            </w:r>
            <w:r>
              <w:rPr>
                <w:rFonts w:hint="eastAsia" w:ascii="宋体"/>
                <w:color w:val="000000"/>
                <w:sz w:val="22"/>
              </w:rPr>
              <w:t>同意向申请人发放人民币（大 写）</w:t>
            </w:r>
            <w:r>
              <w:rPr>
                <w:rFonts w:hint="eastAsia" w:ascii="宋体"/>
                <w:color w:val="000000"/>
                <w:sz w:val="22"/>
                <w:u w:val="single"/>
              </w:rPr>
              <w:t xml:space="preserve"> </w:t>
            </w:r>
            <w:r>
              <w:rPr>
                <w:rFonts w:ascii="宋体"/>
                <w:color w:val="000000"/>
                <w:sz w:val="22"/>
                <w:u w:val="single"/>
              </w:rPr>
              <w:t xml:space="preserve">                    </w:t>
            </w:r>
            <w:r>
              <w:rPr>
                <w:rFonts w:hint="eastAsia" w:ascii="宋体"/>
                <w:color w:val="000000"/>
                <w:sz w:val="22"/>
              </w:rPr>
              <w:t>元的</w:t>
            </w:r>
            <w:r>
              <w:rPr>
                <w:rFonts w:hint="eastAsia"/>
                <w:sz w:val="22"/>
              </w:rPr>
              <w:t>信贷周转基金</w:t>
            </w:r>
            <w:r>
              <w:rPr>
                <w:rFonts w:hint="eastAsia" w:ascii="宋体"/>
                <w:color w:val="000000"/>
                <w:sz w:val="22"/>
              </w:rPr>
              <w:t>借款，将上述借款划转至</w:t>
            </w:r>
            <w:r>
              <w:rPr>
                <w:rFonts w:ascii="宋体"/>
                <w:color w:val="000000"/>
                <w:sz w:val="22"/>
                <w:u w:val="single"/>
              </w:rPr>
              <w:t xml:space="preserve">  </w:t>
            </w:r>
            <w:r>
              <w:rPr>
                <w:rFonts w:hint="eastAsia" w:ascii="宋体"/>
                <w:color w:val="000000"/>
                <w:sz w:val="22"/>
                <w:u w:val="single"/>
                <w:lang w:val="en-US" w:eastAsia="zh-CN"/>
              </w:rPr>
              <w:t xml:space="preserve">         </w:t>
            </w:r>
            <w:r>
              <w:rPr>
                <w:rFonts w:ascii="宋体"/>
                <w:color w:val="000000"/>
                <w:sz w:val="22"/>
                <w:u w:val="single"/>
              </w:rPr>
              <w:t xml:space="preserve">  </w:t>
            </w:r>
            <w:r>
              <w:rPr>
                <w:rFonts w:hint="eastAsia" w:ascii="宋体"/>
                <w:color w:val="000000"/>
                <w:sz w:val="22"/>
                <w:u w:val="single"/>
              </w:rPr>
              <w:t>（</w:t>
            </w:r>
            <w:r>
              <w:rPr>
                <w:rFonts w:hint="eastAsia" w:ascii="宋体"/>
                <w:color w:val="000000"/>
                <w:sz w:val="22"/>
                <w:u w:val="single"/>
                <w:lang w:eastAsia="zh-CN"/>
              </w:rPr>
              <w:t>原贷款</w:t>
            </w:r>
            <w:r>
              <w:rPr>
                <w:rFonts w:hint="eastAsia" w:ascii="宋体"/>
                <w:color w:val="000000"/>
                <w:sz w:val="22"/>
                <w:u w:val="single"/>
              </w:rPr>
              <w:t>机构）</w:t>
            </w:r>
            <w:r>
              <w:rPr>
                <w:rFonts w:hint="eastAsia" w:ascii="宋体"/>
                <w:color w:val="000000"/>
                <w:sz w:val="22"/>
              </w:rPr>
              <w:t>指定的内部账户上，委托该机构用于归还申请人在该贷款机构的</w:t>
            </w:r>
            <w:r>
              <w:rPr>
                <w:rFonts w:hint="eastAsia" w:ascii="宋体"/>
                <w:color w:val="000000"/>
                <w:sz w:val="22"/>
                <w:lang w:eastAsia="zh-CN"/>
              </w:rPr>
              <w:t>原贷款</w:t>
            </w:r>
            <w:r>
              <w:rPr>
                <w:rFonts w:hint="eastAsia" w:ascii="宋体"/>
                <w:color w:val="000000"/>
                <w:sz w:val="22"/>
              </w:rPr>
              <w:t>。</w:t>
            </w:r>
          </w:p>
          <w:p>
            <w:pPr>
              <w:spacing w:line="320" w:lineRule="exact"/>
              <w:ind w:firstLine="440"/>
              <w:rPr>
                <w:rFonts w:ascii="宋体"/>
                <w:color w:val="000000"/>
                <w:sz w:val="22"/>
              </w:rPr>
            </w:pPr>
            <w:r>
              <w:rPr>
                <w:rFonts w:hint="eastAsia" w:ascii="宋体"/>
                <w:color w:val="000000"/>
                <w:sz w:val="22"/>
              </w:rPr>
              <w:t>2、借款期限：借款时间自</w:t>
            </w:r>
            <w:r>
              <w:rPr>
                <w:rFonts w:hint="eastAsia" w:ascii="宋体"/>
                <w:color w:val="000000"/>
                <w:sz w:val="22"/>
                <w:u w:val="single"/>
              </w:rPr>
              <w:t xml:space="preserve"> </w:t>
            </w:r>
            <w:r>
              <w:rPr>
                <w:rFonts w:ascii="宋体"/>
                <w:color w:val="000000"/>
                <w:sz w:val="22"/>
                <w:u w:val="single"/>
              </w:rPr>
              <w:t xml:space="preserve">    </w:t>
            </w:r>
            <w:r>
              <w:rPr>
                <w:rFonts w:hint="eastAsia" w:ascii="宋体"/>
                <w:color w:val="000000"/>
                <w:sz w:val="22"/>
              </w:rPr>
              <w:t>年</w:t>
            </w:r>
            <w:r>
              <w:rPr>
                <w:rFonts w:ascii="宋体"/>
                <w:color w:val="000000"/>
                <w:sz w:val="22"/>
                <w:u w:val="single"/>
              </w:rPr>
              <w:t xml:space="preserve">    </w:t>
            </w:r>
            <w:r>
              <w:rPr>
                <w:rFonts w:hint="eastAsia" w:ascii="宋体"/>
                <w:color w:val="000000"/>
                <w:sz w:val="22"/>
              </w:rPr>
              <w:t>月</w:t>
            </w:r>
            <w:r>
              <w:rPr>
                <w:rFonts w:ascii="宋体"/>
                <w:color w:val="000000"/>
                <w:sz w:val="22"/>
                <w:u w:val="single"/>
              </w:rPr>
              <w:t xml:space="preserve">    </w:t>
            </w:r>
            <w:r>
              <w:rPr>
                <w:rFonts w:hint="eastAsia" w:ascii="宋体"/>
                <w:color w:val="000000"/>
                <w:sz w:val="22"/>
              </w:rPr>
              <w:t>日至</w:t>
            </w:r>
            <w:r>
              <w:rPr>
                <w:rFonts w:hint="eastAsia" w:ascii="宋体"/>
                <w:color w:val="000000"/>
                <w:sz w:val="22"/>
                <w:u w:val="single"/>
              </w:rPr>
              <w:t xml:space="preserve"> </w:t>
            </w:r>
            <w:r>
              <w:rPr>
                <w:rFonts w:ascii="宋体"/>
                <w:color w:val="000000"/>
                <w:sz w:val="22"/>
                <w:u w:val="single"/>
              </w:rPr>
              <w:t xml:space="preserve">    </w:t>
            </w:r>
            <w:r>
              <w:rPr>
                <w:rFonts w:hint="eastAsia" w:ascii="宋体"/>
                <w:color w:val="000000"/>
                <w:sz w:val="22"/>
              </w:rPr>
              <w:t>年</w:t>
            </w:r>
            <w:r>
              <w:rPr>
                <w:rFonts w:ascii="宋体"/>
                <w:color w:val="000000"/>
                <w:sz w:val="22"/>
                <w:u w:val="single"/>
              </w:rPr>
              <w:t xml:space="preserve">    </w:t>
            </w:r>
            <w:r>
              <w:rPr>
                <w:rFonts w:hint="eastAsia" w:ascii="宋体"/>
                <w:color w:val="000000"/>
                <w:sz w:val="22"/>
              </w:rPr>
              <w:t>月</w:t>
            </w:r>
            <w:r>
              <w:rPr>
                <w:rFonts w:ascii="宋体"/>
                <w:color w:val="000000"/>
                <w:sz w:val="22"/>
                <w:u w:val="single"/>
              </w:rPr>
              <w:t xml:space="preserve">   </w:t>
            </w:r>
            <w:r>
              <w:rPr>
                <w:rFonts w:hint="eastAsia" w:ascii="宋体"/>
                <w:color w:val="000000"/>
                <w:sz w:val="22"/>
              </w:rPr>
              <w:t>日止，共</w:t>
            </w:r>
            <w:r>
              <w:rPr>
                <w:rFonts w:ascii="宋体"/>
                <w:color w:val="000000"/>
                <w:sz w:val="22"/>
                <w:u w:val="single"/>
              </w:rPr>
              <w:t xml:space="preserve">    </w:t>
            </w:r>
            <w:r>
              <w:rPr>
                <w:rFonts w:hint="eastAsia" w:ascii="宋体"/>
                <w:color w:val="000000"/>
                <w:sz w:val="22"/>
              </w:rPr>
              <w:t>个工作日。</w:t>
            </w:r>
          </w:p>
          <w:p>
            <w:pPr>
              <w:spacing w:line="320" w:lineRule="exact"/>
              <w:ind w:firstLine="440"/>
              <w:rPr>
                <w:rFonts w:ascii="宋体"/>
                <w:color w:val="000000"/>
                <w:sz w:val="22"/>
              </w:rPr>
            </w:pPr>
            <w:r>
              <w:rPr>
                <w:rFonts w:hint="eastAsia" w:ascii="宋体"/>
                <w:color w:val="000000"/>
                <w:sz w:val="22"/>
              </w:rPr>
              <w:t>3、若无法依照约定完成</w:t>
            </w:r>
            <w:r>
              <w:rPr>
                <w:rFonts w:hint="eastAsia" w:ascii="宋体"/>
                <w:color w:val="000000"/>
                <w:sz w:val="22"/>
                <w:lang w:eastAsia="zh-CN"/>
              </w:rPr>
              <w:t>原贷款</w:t>
            </w:r>
            <w:r>
              <w:rPr>
                <w:rFonts w:hint="eastAsia" w:ascii="宋体"/>
                <w:color w:val="000000"/>
                <w:sz w:val="22"/>
              </w:rPr>
              <w:t>扣划还款操作，请</w:t>
            </w:r>
            <w:r>
              <w:rPr>
                <w:rFonts w:hint="eastAsia" w:ascii="宋体"/>
                <w:color w:val="000000"/>
                <w:sz w:val="22"/>
                <w:u w:val="single"/>
              </w:rPr>
              <w:t xml:space="preserve"> </w:t>
            </w:r>
            <w:r>
              <w:rPr>
                <w:rFonts w:ascii="宋体"/>
                <w:color w:val="000000"/>
                <w:sz w:val="22"/>
                <w:u w:val="single"/>
              </w:rPr>
              <w:t xml:space="preserve">   </w:t>
            </w:r>
            <w:r>
              <w:rPr>
                <w:rFonts w:hint="eastAsia" w:ascii="宋体"/>
                <w:color w:val="000000"/>
                <w:sz w:val="22"/>
                <w:u w:val="single"/>
              </w:rPr>
              <w:t>（</w:t>
            </w:r>
            <w:r>
              <w:rPr>
                <w:rFonts w:hint="eastAsia" w:ascii="宋体"/>
                <w:color w:val="000000"/>
                <w:sz w:val="22"/>
                <w:u w:val="single"/>
                <w:lang w:eastAsia="zh-CN"/>
              </w:rPr>
              <w:t>原贷款</w:t>
            </w:r>
            <w:r>
              <w:rPr>
                <w:rFonts w:hint="eastAsia" w:ascii="宋体"/>
                <w:color w:val="000000"/>
                <w:sz w:val="22"/>
                <w:u w:val="single"/>
              </w:rPr>
              <w:t>机构名称）</w:t>
            </w:r>
            <w:r>
              <w:rPr>
                <w:rFonts w:ascii="宋体"/>
                <w:color w:val="000000"/>
                <w:sz w:val="22"/>
                <w:u w:val="single"/>
              </w:rPr>
              <w:t xml:space="preserve">       </w:t>
            </w:r>
            <w:r>
              <w:rPr>
                <w:rFonts w:hint="eastAsia" w:ascii="宋体"/>
                <w:color w:val="000000"/>
                <w:sz w:val="22"/>
              </w:rPr>
              <w:t>（</w:t>
            </w:r>
            <w:r>
              <w:rPr>
                <w:rFonts w:hint="eastAsia" w:ascii="宋体"/>
                <w:color w:val="000000"/>
                <w:sz w:val="22"/>
                <w:lang w:eastAsia="zh-CN"/>
              </w:rPr>
              <w:t>原贷款</w:t>
            </w:r>
            <w:r>
              <w:rPr>
                <w:rFonts w:hint="eastAsia" w:ascii="宋体"/>
                <w:color w:val="000000"/>
                <w:sz w:val="22"/>
              </w:rPr>
              <w:t>机构）</w:t>
            </w:r>
            <w:r>
              <w:rPr>
                <w:rFonts w:hint="eastAsia"/>
                <w:sz w:val="22"/>
              </w:rPr>
              <w:t>信贷周转基金</w:t>
            </w:r>
            <w:r>
              <w:rPr>
                <w:rFonts w:hint="eastAsia" w:ascii="宋体"/>
                <w:color w:val="000000"/>
                <w:sz w:val="22"/>
              </w:rPr>
              <w:t>请</w:t>
            </w:r>
            <w:r>
              <w:rPr>
                <w:rFonts w:hint="eastAsia"/>
                <w:sz w:val="22"/>
              </w:rPr>
              <w:t>自收到之日后的2个工作日内无条件</w:t>
            </w:r>
            <w:r>
              <w:rPr>
                <w:rFonts w:hint="eastAsia" w:ascii="宋体"/>
                <w:color w:val="000000"/>
                <w:sz w:val="22"/>
              </w:rPr>
              <w:t>归还至</w:t>
            </w:r>
            <w:r>
              <w:rPr>
                <w:rFonts w:ascii="宋体"/>
                <w:color w:val="000000"/>
                <w:sz w:val="22"/>
              </w:rPr>
              <w:t>我司</w:t>
            </w:r>
            <w:r>
              <w:rPr>
                <w:rFonts w:hint="eastAsia" w:ascii="宋体"/>
                <w:color w:val="000000"/>
                <w:sz w:val="22"/>
              </w:rPr>
              <w:t>指定的内部账户：</w:t>
            </w:r>
          </w:p>
          <w:p>
            <w:pPr>
              <w:spacing w:line="320" w:lineRule="exact"/>
              <w:ind w:firstLine="440"/>
              <w:rPr>
                <w:rFonts w:ascii="宋体"/>
                <w:color w:val="000000"/>
                <w:sz w:val="22"/>
              </w:rPr>
            </w:pPr>
            <w:r>
              <w:rPr>
                <w:rFonts w:hint="eastAsia" w:ascii="宋体"/>
                <w:color w:val="000000"/>
                <w:sz w:val="22"/>
              </w:rPr>
              <w:t xml:space="preserve">账户全称： </w:t>
            </w:r>
            <w:r>
              <w:rPr>
                <w:rFonts w:hint="eastAsia" w:ascii="宋体"/>
                <w:color w:val="000000"/>
                <w:sz w:val="22"/>
                <w:u w:val="single"/>
              </w:rPr>
              <w:t xml:space="preserve"> </w:t>
            </w:r>
            <w:r>
              <w:rPr>
                <w:rFonts w:ascii="宋体"/>
                <w:color w:val="000000"/>
                <w:sz w:val="22"/>
                <w:u w:val="single"/>
              </w:rPr>
              <w:t xml:space="preserve">                            </w:t>
            </w:r>
          </w:p>
          <w:p>
            <w:pPr>
              <w:spacing w:line="320" w:lineRule="exact"/>
              <w:ind w:firstLine="440"/>
              <w:rPr>
                <w:rFonts w:ascii="宋体"/>
                <w:color w:val="000000"/>
                <w:sz w:val="22"/>
              </w:rPr>
            </w:pPr>
            <w:r>
              <w:rPr>
                <w:rFonts w:hint="eastAsia" w:ascii="宋体"/>
                <w:color w:val="000000"/>
                <w:sz w:val="22"/>
              </w:rPr>
              <w:t xml:space="preserve">开户银行： </w:t>
            </w:r>
            <w:r>
              <w:rPr>
                <w:rFonts w:hint="eastAsia" w:ascii="宋体"/>
                <w:color w:val="000000"/>
                <w:sz w:val="22"/>
                <w:u w:val="single"/>
              </w:rPr>
              <w:t xml:space="preserve"> </w:t>
            </w:r>
            <w:r>
              <w:rPr>
                <w:rFonts w:ascii="宋体"/>
                <w:color w:val="000000"/>
                <w:sz w:val="22"/>
                <w:u w:val="single"/>
              </w:rPr>
              <w:t xml:space="preserve">                            </w:t>
            </w:r>
          </w:p>
          <w:p>
            <w:pPr>
              <w:spacing w:line="320" w:lineRule="exact"/>
              <w:ind w:firstLine="440"/>
              <w:rPr>
                <w:rFonts w:ascii="宋体"/>
                <w:color w:val="000000"/>
                <w:sz w:val="22"/>
              </w:rPr>
            </w:pPr>
            <w:r>
              <w:rPr>
                <w:rFonts w:hint="eastAsia" w:ascii="宋体"/>
                <w:color w:val="000000"/>
                <w:sz w:val="22"/>
              </w:rPr>
              <w:t xml:space="preserve">账    号： </w:t>
            </w:r>
            <w:r>
              <w:rPr>
                <w:rFonts w:hint="eastAsia" w:ascii="宋体"/>
                <w:color w:val="000000"/>
                <w:sz w:val="22"/>
                <w:u w:val="single"/>
              </w:rPr>
              <w:t xml:space="preserve"> </w:t>
            </w:r>
            <w:r>
              <w:rPr>
                <w:rFonts w:ascii="宋体"/>
                <w:color w:val="000000"/>
                <w:sz w:val="22"/>
                <w:u w:val="single"/>
              </w:rPr>
              <w:t xml:space="preserve">                            </w:t>
            </w:r>
          </w:p>
          <w:p>
            <w:pPr>
              <w:spacing w:line="320" w:lineRule="exact"/>
              <w:ind w:firstLine="440"/>
              <w:rPr>
                <w:rFonts w:ascii="宋体"/>
                <w:color w:val="000000"/>
                <w:sz w:val="22"/>
              </w:rPr>
            </w:pPr>
            <w:r>
              <w:rPr>
                <w:rFonts w:hint="eastAsia" w:ascii="宋体"/>
                <w:color w:val="000000"/>
                <w:sz w:val="22"/>
              </w:rPr>
              <w:t>4、若完成</w:t>
            </w:r>
            <w:r>
              <w:rPr>
                <w:rFonts w:hint="eastAsia" w:ascii="宋体"/>
                <w:color w:val="000000"/>
                <w:sz w:val="22"/>
                <w:lang w:eastAsia="zh-CN"/>
              </w:rPr>
              <w:t>原贷款</w:t>
            </w:r>
            <w:r>
              <w:rPr>
                <w:rFonts w:hint="eastAsia" w:ascii="宋体"/>
                <w:color w:val="000000"/>
                <w:sz w:val="22"/>
              </w:rPr>
              <w:t>扣划还款之后，请</w:t>
            </w:r>
            <w:r>
              <w:rPr>
                <w:rFonts w:ascii="宋体"/>
                <w:color w:val="000000"/>
                <w:sz w:val="22"/>
                <w:u w:val="single"/>
              </w:rPr>
              <w:t xml:space="preserve">   </w:t>
            </w:r>
            <w:r>
              <w:rPr>
                <w:rFonts w:hint="eastAsia" w:ascii="宋体"/>
                <w:color w:val="000000"/>
                <w:sz w:val="22"/>
                <w:u w:val="single"/>
              </w:rPr>
              <w:t>（新贷款机构名称）</w:t>
            </w:r>
            <w:r>
              <w:rPr>
                <w:rFonts w:ascii="宋体"/>
                <w:color w:val="000000"/>
                <w:sz w:val="22"/>
                <w:u w:val="single"/>
              </w:rPr>
              <w:t xml:space="preserve">       </w:t>
            </w:r>
            <w:r>
              <w:rPr>
                <w:rFonts w:hint="eastAsia" w:ascii="宋体"/>
                <w:color w:val="000000"/>
                <w:sz w:val="22"/>
              </w:rPr>
              <w:t>（新贷款机构）将新贷款依约足额发放，及时归还至我司指定的信贷周转基金内部账户：</w:t>
            </w:r>
          </w:p>
          <w:p>
            <w:pPr>
              <w:spacing w:line="320" w:lineRule="exact"/>
              <w:ind w:firstLine="440"/>
              <w:rPr>
                <w:rFonts w:ascii="宋体"/>
                <w:color w:val="000000"/>
                <w:sz w:val="22"/>
              </w:rPr>
            </w:pPr>
            <w:r>
              <w:rPr>
                <w:rFonts w:hint="eastAsia" w:ascii="宋体"/>
                <w:color w:val="000000"/>
                <w:sz w:val="22"/>
              </w:rPr>
              <w:t xml:space="preserve">账户全称： </w:t>
            </w:r>
            <w:r>
              <w:rPr>
                <w:rFonts w:hint="eastAsia" w:ascii="宋体"/>
                <w:color w:val="000000"/>
                <w:sz w:val="22"/>
                <w:u w:val="single"/>
              </w:rPr>
              <w:t xml:space="preserve"> </w:t>
            </w:r>
            <w:r>
              <w:rPr>
                <w:rFonts w:ascii="宋体"/>
                <w:color w:val="000000"/>
                <w:sz w:val="22"/>
                <w:u w:val="single"/>
              </w:rPr>
              <w:t xml:space="preserve">                            </w:t>
            </w:r>
          </w:p>
          <w:p>
            <w:pPr>
              <w:spacing w:line="320" w:lineRule="exact"/>
              <w:ind w:firstLine="440"/>
              <w:rPr>
                <w:rFonts w:ascii="宋体"/>
                <w:color w:val="000000"/>
                <w:sz w:val="22"/>
              </w:rPr>
            </w:pPr>
            <w:r>
              <w:rPr>
                <w:rFonts w:hint="eastAsia" w:ascii="宋体"/>
                <w:color w:val="000000"/>
                <w:sz w:val="22"/>
              </w:rPr>
              <w:t xml:space="preserve">开户银行： </w:t>
            </w:r>
            <w:r>
              <w:rPr>
                <w:rFonts w:hint="eastAsia" w:ascii="宋体"/>
                <w:color w:val="000000"/>
                <w:sz w:val="22"/>
                <w:u w:val="single"/>
              </w:rPr>
              <w:t xml:space="preserve"> </w:t>
            </w:r>
            <w:r>
              <w:rPr>
                <w:rFonts w:ascii="宋体"/>
                <w:color w:val="000000"/>
                <w:sz w:val="22"/>
                <w:u w:val="single"/>
              </w:rPr>
              <w:t xml:space="preserve">                            </w:t>
            </w:r>
          </w:p>
          <w:p>
            <w:pPr>
              <w:spacing w:line="320" w:lineRule="exact"/>
              <w:ind w:firstLine="440"/>
              <w:rPr>
                <w:rFonts w:ascii="宋体"/>
                <w:color w:val="000000"/>
                <w:sz w:val="22"/>
              </w:rPr>
            </w:pPr>
            <w:r>
              <w:rPr>
                <w:rFonts w:hint="eastAsia" w:ascii="宋体"/>
                <w:color w:val="000000"/>
                <w:sz w:val="22"/>
              </w:rPr>
              <w:t xml:space="preserve">账    号： </w:t>
            </w:r>
            <w:r>
              <w:rPr>
                <w:rFonts w:hint="eastAsia" w:ascii="宋体"/>
                <w:color w:val="000000"/>
                <w:sz w:val="22"/>
                <w:u w:val="single"/>
              </w:rPr>
              <w:t xml:space="preserve"> </w:t>
            </w:r>
            <w:r>
              <w:rPr>
                <w:rFonts w:ascii="宋体"/>
                <w:color w:val="000000"/>
                <w:sz w:val="22"/>
                <w:u w:val="single"/>
              </w:rPr>
              <w:t xml:space="preserve">                            </w:t>
            </w:r>
          </w:p>
          <w:p>
            <w:pPr>
              <w:spacing w:line="320" w:lineRule="exact"/>
              <w:ind w:firstLine="440"/>
              <w:rPr>
                <w:rFonts w:ascii="宋体"/>
                <w:color w:val="000000"/>
                <w:sz w:val="22"/>
              </w:rPr>
            </w:pPr>
          </w:p>
          <w:p>
            <w:pPr>
              <w:spacing w:line="320" w:lineRule="exact"/>
              <w:ind w:firstLine="1320" w:firstLineChars="600"/>
              <w:rPr>
                <w:rFonts w:ascii="宋体"/>
                <w:color w:val="000000"/>
                <w:sz w:val="22"/>
              </w:rPr>
            </w:pPr>
            <w:r>
              <w:rPr>
                <w:rFonts w:hint="eastAsia" w:ascii="宋体"/>
                <w:color w:val="000000"/>
                <w:sz w:val="22"/>
              </w:rPr>
              <w:t>经办人：                   批准人：                     （盖章）：</w:t>
            </w:r>
          </w:p>
          <w:p>
            <w:pPr>
              <w:spacing w:line="320" w:lineRule="exact"/>
              <w:ind w:firstLine="5280" w:firstLineChars="2400"/>
              <w:rPr>
                <w:rFonts w:ascii="宋体"/>
                <w:color w:val="000000"/>
                <w:szCs w:val="21"/>
              </w:rPr>
            </w:pPr>
            <w:r>
              <w:rPr>
                <w:rFonts w:hint="eastAsia" w:ascii="宋体"/>
                <w:color w:val="000000"/>
                <w:sz w:val="22"/>
              </w:rPr>
              <w:t xml:space="preserve">年    月    日 </w:t>
            </w:r>
            <w:r>
              <w:rPr>
                <w:rFonts w:hint="eastAsia" w:ascii="宋体"/>
                <w:color w:val="000000"/>
                <w:szCs w:val="21"/>
              </w:rPr>
              <w:t xml:space="preserve">        </w:t>
            </w:r>
          </w:p>
        </w:tc>
      </w:tr>
    </w:tbl>
    <w:p>
      <w:pPr>
        <w:ind w:firstLine="360" w:firstLineChars="150"/>
        <w:rPr>
          <w:sz w:val="22"/>
          <w:szCs w:val="21"/>
        </w:rPr>
      </w:pPr>
      <w:r>
        <w:rPr>
          <w:rFonts w:hint="eastAsia" w:ascii="宋体"/>
          <w:color w:val="000000"/>
          <w:szCs w:val="21"/>
        </w:rPr>
        <w:t>注：本表一式肆份，申请人、新、</w:t>
      </w:r>
      <w:r>
        <w:rPr>
          <w:rFonts w:hint="eastAsia" w:ascii="宋体"/>
          <w:color w:val="000000"/>
          <w:szCs w:val="21"/>
          <w:lang w:eastAsia="zh-CN"/>
        </w:rPr>
        <w:t>原贷款</w:t>
      </w:r>
      <w:r>
        <w:rPr>
          <w:rFonts w:hint="eastAsia" w:ascii="宋体"/>
          <w:color w:val="000000"/>
          <w:szCs w:val="21"/>
        </w:rPr>
        <w:t>机构、</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各壹份。</w:t>
      </w:r>
    </w:p>
    <w:p>
      <w:pPr>
        <w:pStyle w:val="2"/>
        <w:ind w:firstLine="560"/>
        <w:rPr>
          <w:rFonts w:ascii="黑体" w:eastAsia="黑体" w:cs="黑体"/>
          <w:b w:val="0"/>
          <w:bCs w:val="0"/>
          <w:color w:val="000000"/>
          <w:sz w:val="28"/>
          <w:szCs w:val="28"/>
        </w:rPr>
      </w:pPr>
    </w:p>
    <w:p>
      <w:pPr>
        <w:ind w:firstLine="0" w:firstLineChars="0"/>
      </w:pPr>
    </w:p>
    <w:p>
      <w:pPr>
        <w:ind w:firstLine="0" w:firstLineChars="0"/>
      </w:pPr>
    </w:p>
    <w:p>
      <w:pPr>
        <w:ind w:firstLine="0" w:firstLineChars="0"/>
      </w:pPr>
    </w:p>
    <w:p>
      <w:pPr>
        <w:widowControl/>
        <w:ind w:firstLine="0" w:firstLineChars="0"/>
        <w:rPr>
          <w:rFonts w:hint="eastAsia" w:ascii="黑体" w:eastAsia="黑体" w:cs="黑体"/>
          <w:b/>
          <w:bCs/>
          <w:color w:val="000000"/>
        </w:rPr>
      </w:pPr>
    </w:p>
    <w:p>
      <w:pPr>
        <w:widowControl/>
        <w:ind w:firstLine="0" w:firstLineChars="0"/>
        <w:rPr>
          <w:rFonts w:hint="eastAsia" w:ascii="黑体" w:eastAsia="黑体" w:cs="黑体"/>
          <w:b/>
          <w:bCs/>
          <w:color w:val="000000"/>
        </w:rPr>
      </w:pPr>
      <w:r>
        <w:rPr>
          <w:rFonts w:hint="eastAsia" w:ascii="黑体" w:eastAsia="黑体" w:cs="黑体"/>
          <w:b/>
          <w:bCs/>
          <w:color w:val="000000"/>
        </w:rPr>
        <w:t>附件2-1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sz w:val="32"/>
          <w:szCs w:val="30"/>
        </w:rPr>
      </w:pPr>
      <w:r>
        <w:rPr>
          <w:rFonts w:hint="eastAsia" w:ascii="黑体" w:hAnsi="黑体" w:eastAsia="黑体" w:cs="黑体"/>
          <w:b/>
          <w:sz w:val="32"/>
          <w:szCs w:val="30"/>
        </w:rPr>
        <w:t>申请延长信贷周转基金使用期限的函</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sz w:val="32"/>
          <w:szCs w:val="30"/>
          <w:lang w:eastAsia="zh-CN"/>
        </w:rPr>
        <w:t>（原机构续贷版本）</w:t>
      </w:r>
    </w:p>
    <w:p>
      <w:pPr>
        <w:keepNext w:val="0"/>
        <w:keepLines w:val="0"/>
        <w:pageBreakBefore w:val="0"/>
        <w:widowControl w:val="0"/>
        <w:kinsoku/>
        <w:overflowPunct/>
        <w:topLinePunct w:val="0"/>
        <w:autoSpaceDE/>
        <w:autoSpaceDN/>
        <w:bidi w:val="0"/>
        <w:adjustRightInd/>
        <w:snapToGrid/>
        <w:spacing w:line="600" w:lineRule="exact"/>
        <w:ind w:firstLine="0" w:firstLineChars="0"/>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600" w:lineRule="exact"/>
        <w:ind w:firstLine="0" w:firstLineChars="0"/>
        <w:textAlignment w:val="auto"/>
        <w:rPr>
          <w:rFonts w:ascii="仿宋" w:hAnsi="仿宋" w:eastAsia="仿宋"/>
          <w:sz w:val="30"/>
          <w:szCs w:val="30"/>
        </w:rPr>
      </w:pPr>
      <w:r>
        <w:rPr>
          <w:rFonts w:hint="eastAsia" w:ascii="仿宋" w:hAnsi="仿宋" w:eastAsia="仿宋"/>
          <w:sz w:val="30"/>
          <w:szCs w:val="30"/>
        </w:rPr>
        <w:t>厦门市融资担保有限公司：</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0"/>
          <w:szCs w:val="30"/>
        </w:rPr>
      </w:pPr>
      <w:r>
        <w:rPr>
          <w:rFonts w:hint="eastAsia" w:ascii="仿宋" w:hAnsi="仿宋" w:eastAsia="仿宋"/>
          <w:sz w:val="30"/>
          <w:szCs w:val="30"/>
        </w:rPr>
        <w:t>我司根据《厦门市</w:t>
      </w:r>
      <w:r>
        <w:rPr>
          <w:rFonts w:hint="eastAsia" w:ascii="仿宋" w:hAnsi="仿宋" w:eastAsia="仿宋"/>
          <w:sz w:val="30"/>
          <w:szCs w:val="30"/>
          <w:lang w:eastAsia="zh-CN"/>
        </w:rPr>
        <w:t>企业</w:t>
      </w:r>
      <w:r>
        <w:rPr>
          <w:rFonts w:hint="eastAsia" w:ascii="仿宋" w:hAnsi="仿宋" w:eastAsia="仿宋"/>
          <w:sz w:val="30"/>
          <w:szCs w:val="30"/>
        </w:rPr>
        <w:t>信贷周转基金管理办法》（简称《办法》）申请信贷周转基金</w:t>
      </w:r>
      <w:r>
        <w:rPr>
          <w:rFonts w:ascii="仿宋" w:hAnsi="仿宋" w:eastAsia="仿宋"/>
          <w:sz w:val="30"/>
          <w:szCs w:val="30"/>
          <w:u w:val="single"/>
        </w:rPr>
        <w:t xml:space="preserve">           </w:t>
      </w:r>
      <w:r>
        <w:rPr>
          <w:rFonts w:hint="eastAsia" w:ascii="仿宋" w:hAnsi="仿宋" w:eastAsia="仿宋"/>
          <w:sz w:val="30"/>
          <w:szCs w:val="30"/>
        </w:rPr>
        <w:t>万元用于归还</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（贷款机构）的贷款，该笔信贷周转基金已于</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日发放，使用期限自</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日至</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日止，现已使用</w:t>
      </w:r>
      <w:r>
        <w:rPr>
          <w:rFonts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ascii="仿宋" w:hAnsi="仿宋" w:eastAsia="仿宋"/>
          <w:sz w:val="30"/>
          <w:szCs w:val="30"/>
        </w:rPr>
      </w:pPr>
      <w:r>
        <w:rPr>
          <w:rFonts w:hint="eastAsia" w:ascii="仿宋" w:hAnsi="仿宋" w:eastAsia="仿宋"/>
          <w:sz w:val="30"/>
          <w:szCs w:val="30"/>
        </w:rPr>
        <w:t>根据《办法》相关规定，“信贷周转基金使用时间原则上不超过1</w:t>
      </w:r>
      <w:r>
        <w:rPr>
          <w:rFonts w:ascii="仿宋" w:hAnsi="仿宋" w:eastAsia="仿宋"/>
          <w:sz w:val="30"/>
          <w:szCs w:val="30"/>
        </w:rPr>
        <w:t>5</w:t>
      </w:r>
      <w:r>
        <w:rPr>
          <w:rFonts w:hint="eastAsia" w:ascii="仿宋" w:hAnsi="仿宋" w:eastAsia="仿宋"/>
          <w:sz w:val="30"/>
          <w:szCs w:val="30"/>
        </w:rPr>
        <w:t>个工作日，如因续贷手续办理等原因可能导致信贷周转基金使用超过1</w:t>
      </w:r>
      <w:r>
        <w:rPr>
          <w:rFonts w:ascii="仿宋" w:hAnsi="仿宋" w:eastAsia="仿宋"/>
          <w:sz w:val="30"/>
          <w:szCs w:val="30"/>
        </w:rPr>
        <w:t>5个工作日的，申请人、贷款机构应于</w:t>
      </w:r>
      <w:r>
        <w:rPr>
          <w:rFonts w:hint="eastAsia" w:ascii="仿宋" w:hAnsi="仿宋" w:eastAsia="仿宋"/>
          <w:sz w:val="30"/>
          <w:szCs w:val="30"/>
        </w:rPr>
        <w:t>信贷周转基金</w:t>
      </w:r>
      <w:r>
        <w:rPr>
          <w:rFonts w:ascii="仿宋" w:hAnsi="仿宋" w:eastAsia="仿宋"/>
          <w:sz w:val="30"/>
          <w:szCs w:val="30"/>
        </w:rPr>
        <w:t>发放后的10</w:t>
      </w:r>
      <w:r>
        <w:rPr>
          <w:rFonts w:hint="eastAsia" w:ascii="仿宋" w:hAnsi="仿宋" w:eastAsia="仿宋"/>
          <w:sz w:val="30"/>
          <w:szCs w:val="30"/>
        </w:rPr>
        <w:t>个工作日内向管理人提出延长使用期限的申请”。目前，我司在</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（贷款机构）的续贷已通过审批，现因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（具体原因）</w:t>
      </w:r>
      <w:r>
        <w:rPr>
          <w:rFonts w:hint="eastAsia" w:ascii="仿宋" w:hAnsi="仿宋" w:eastAsia="仿宋"/>
          <w:sz w:val="30"/>
          <w:szCs w:val="30"/>
        </w:rPr>
        <w:t>，续贷手续尚未办理完毕，该笔信贷周转基金预计将于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日前（含）归还贵司，特此申请延长信贷周转基金使用期限至</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ascii="仿宋" w:hAnsi="仿宋" w:eastAsia="仿宋"/>
          <w:sz w:val="30"/>
          <w:szCs w:val="30"/>
        </w:rPr>
      </w:pPr>
      <w:r>
        <w:rPr>
          <w:rFonts w:hint="eastAsia" w:ascii="仿宋" w:hAnsi="仿宋" w:eastAsia="仿宋"/>
          <w:sz w:val="30"/>
          <w:szCs w:val="30"/>
        </w:rPr>
        <w:t>妥否，请审批。</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ascii="仿宋" w:hAnsi="仿宋" w:eastAsia="仿宋"/>
          <w:sz w:val="30"/>
          <w:szCs w:val="30"/>
        </w:rPr>
      </w:pPr>
    </w:p>
    <w:p>
      <w:pPr>
        <w:keepNext w:val="0"/>
        <w:keepLines w:val="0"/>
        <w:pageBreakBefore w:val="0"/>
        <w:widowControl w:val="0"/>
        <w:kinsoku/>
        <w:wordWrap w:val="0"/>
        <w:overflowPunct/>
        <w:topLinePunct w:val="0"/>
        <w:autoSpaceDE/>
        <w:autoSpaceDN/>
        <w:bidi w:val="0"/>
        <w:adjustRightInd/>
        <w:snapToGrid/>
        <w:spacing w:line="600" w:lineRule="exact"/>
        <w:ind w:firstLine="600"/>
        <w:jc w:val="right"/>
        <w:textAlignment w:val="auto"/>
        <w:rPr>
          <w:rFonts w:ascii="仿宋" w:hAnsi="仿宋" w:eastAsia="仿宋"/>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公司（公章）</w:t>
      </w:r>
    </w:p>
    <w:p>
      <w:pPr>
        <w:keepNext w:val="0"/>
        <w:keepLines w:val="0"/>
        <w:pageBreakBefore w:val="0"/>
        <w:widowControl w:val="0"/>
        <w:kinsoku/>
        <w:wordWrap w:val="0"/>
        <w:overflowPunct/>
        <w:topLinePunct w:val="0"/>
        <w:autoSpaceDE/>
        <w:autoSpaceDN/>
        <w:bidi w:val="0"/>
        <w:adjustRightInd/>
        <w:snapToGrid/>
        <w:spacing w:line="600" w:lineRule="exact"/>
        <w:ind w:firstLine="600"/>
        <w:jc w:val="right"/>
        <w:textAlignment w:val="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ascii="仿宋" w:hAnsi="仿宋" w:eastAsia="仿宋"/>
          <w:sz w:val="30"/>
          <w:szCs w:val="30"/>
        </w:rPr>
      </w:pPr>
      <w:r>
        <w:rPr>
          <w:rFonts w:ascii="仿宋" w:hAnsi="仿宋" w:eastAsia="仿宋"/>
          <w:sz w:val="30"/>
          <w:szCs w:val="30"/>
        </w:rPr>
        <w:br w:type="page"/>
      </w:r>
    </w:p>
    <w:p>
      <w:pPr>
        <w:widowControl/>
        <w:ind w:firstLine="0" w:firstLineChars="0"/>
        <w:rPr>
          <w:rFonts w:hint="eastAsia" w:ascii="黑体" w:eastAsia="黑体" w:cs="黑体"/>
          <w:b/>
          <w:bCs/>
          <w:color w:val="000000"/>
        </w:rPr>
      </w:pPr>
      <w:r>
        <w:rPr>
          <w:rFonts w:hint="eastAsia" w:ascii="黑体" w:eastAsia="黑体" w:cs="黑体"/>
          <w:b/>
          <w:bCs/>
          <w:color w:val="000000"/>
        </w:rPr>
        <w:t>附件2-2</w:t>
      </w:r>
    </w:p>
    <w:p>
      <w:pPr>
        <w:ind w:firstLine="0" w:firstLineChars="0"/>
        <w:jc w:val="center"/>
        <w:rPr>
          <w:rFonts w:ascii="黑体" w:hAnsi="黑体" w:eastAsia="黑体" w:cs="黑体"/>
          <w:b/>
          <w:sz w:val="32"/>
          <w:szCs w:val="30"/>
        </w:rPr>
      </w:pPr>
      <w:r>
        <w:rPr>
          <w:rFonts w:hint="eastAsia" w:ascii="黑体" w:hAnsi="黑体" w:eastAsia="黑体" w:cs="黑体"/>
          <w:b/>
          <w:sz w:val="32"/>
          <w:szCs w:val="30"/>
        </w:rPr>
        <w:t>申请延长信贷周转基金使用期限的函</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eastAsia" w:ascii="楷体_GB2312" w:hAnsi="楷体_GB2312" w:eastAsia="楷体_GB2312" w:cs="楷体_GB2312"/>
          <w:b w:val="0"/>
          <w:bCs w:val="0"/>
          <w:sz w:val="32"/>
          <w:szCs w:val="30"/>
          <w:lang w:eastAsia="zh-CN"/>
        </w:rPr>
      </w:pPr>
      <w:r>
        <w:rPr>
          <w:rFonts w:hint="eastAsia" w:ascii="楷体_GB2312" w:hAnsi="楷体_GB2312" w:eastAsia="楷体_GB2312" w:cs="楷体_GB2312"/>
          <w:b w:val="0"/>
          <w:bCs w:val="0"/>
          <w:sz w:val="32"/>
          <w:szCs w:val="30"/>
          <w:lang w:eastAsia="zh-CN"/>
        </w:rPr>
        <w:t>（原机构续贷版本）</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仿宋" w:hAnsi="仿宋" w:eastAsia="仿宋"/>
          <w:sz w:val="30"/>
          <w:szCs w:val="30"/>
        </w:rPr>
      </w:pPr>
    </w:p>
    <w:p>
      <w:pPr>
        <w:spacing w:line="560" w:lineRule="exact"/>
        <w:ind w:firstLine="0" w:firstLineChars="0"/>
        <w:rPr>
          <w:rFonts w:ascii="仿宋" w:hAnsi="仿宋" w:eastAsia="仿宋"/>
          <w:sz w:val="30"/>
          <w:szCs w:val="30"/>
        </w:rPr>
      </w:pPr>
      <w:r>
        <w:rPr>
          <w:rFonts w:hint="eastAsia" w:ascii="仿宋" w:hAnsi="仿宋" w:eastAsia="仿宋"/>
          <w:sz w:val="30"/>
          <w:szCs w:val="30"/>
        </w:rPr>
        <w:t>厦门市融资担保有限公司：</w:t>
      </w:r>
    </w:p>
    <w:p>
      <w:pPr>
        <w:spacing w:line="560" w:lineRule="exact"/>
        <w:ind w:firstLine="600"/>
        <w:rPr>
          <w:rFonts w:ascii="仿宋" w:hAnsi="仿宋" w:eastAsia="仿宋"/>
          <w:sz w:val="30"/>
          <w:szCs w:val="30"/>
        </w:rPr>
      </w:pPr>
      <w:r>
        <w:rPr>
          <w:rFonts w:ascii="仿宋" w:hAnsi="仿宋" w:eastAsia="仿宋"/>
          <w:sz w:val="30"/>
          <w:szCs w:val="30"/>
        </w:rPr>
        <w:t>________________</w:t>
      </w:r>
      <w:r>
        <w:rPr>
          <w:rFonts w:hint="eastAsia" w:ascii="仿宋" w:hAnsi="仿宋" w:eastAsia="仿宋"/>
          <w:sz w:val="30"/>
          <w:szCs w:val="30"/>
        </w:rPr>
        <w:t>公司（申请人）根据《厦门市</w:t>
      </w:r>
      <w:r>
        <w:rPr>
          <w:rFonts w:hint="eastAsia" w:ascii="仿宋" w:hAnsi="仿宋" w:eastAsia="仿宋"/>
          <w:sz w:val="30"/>
          <w:szCs w:val="30"/>
          <w:lang w:eastAsia="zh-CN"/>
        </w:rPr>
        <w:t>企业</w:t>
      </w:r>
      <w:r>
        <w:rPr>
          <w:rFonts w:hint="eastAsia" w:ascii="仿宋" w:hAnsi="仿宋" w:eastAsia="仿宋"/>
          <w:sz w:val="30"/>
          <w:szCs w:val="30"/>
        </w:rPr>
        <w:t>信贷周转基金管理办法》（简称《办法》）申请信贷周转基金</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万元用于归还我司/行的贷款，该笔信贷周转基金已于</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日发放，使用期限自</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日止，现已使用</w:t>
      </w:r>
      <w:r>
        <w:rPr>
          <w:rFonts w:hint="eastAsia"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hint="eastAsia" w:ascii="仿宋" w:hAnsi="仿宋" w:eastAsia="仿宋"/>
          <w:sz w:val="30"/>
          <w:szCs w:val="30"/>
        </w:rPr>
        <w:t>根据《办法》相关规定，“信贷周转基金使用时间原则上不超过1</w:t>
      </w:r>
      <w:r>
        <w:rPr>
          <w:rFonts w:ascii="仿宋" w:hAnsi="仿宋" w:eastAsia="仿宋"/>
          <w:sz w:val="30"/>
          <w:szCs w:val="30"/>
        </w:rPr>
        <w:t>5</w:t>
      </w:r>
      <w:r>
        <w:rPr>
          <w:rFonts w:hint="eastAsia" w:ascii="仿宋" w:hAnsi="仿宋" w:eastAsia="仿宋"/>
          <w:sz w:val="30"/>
          <w:szCs w:val="30"/>
        </w:rPr>
        <w:t>个工作日，如因续贷手续办理等原因可能导致信贷周转基金使用超过1</w:t>
      </w:r>
      <w:r>
        <w:rPr>
          <w:rFonts w:ascii="仿宋" w:hAnsi="仿宋" w:eastAsia="仿宋"/>
          <w:sz w:val="30"/>
          <w:szCs w:val="30"/>
        </w:rPr>
        <w:t>5</w:t>
      </w:r>
      <w:r>
        <w:rPr>
          <w:rFonts w:hint="eastAsia" w:ascii="仿宋" w:hAnsi="仿宋" w:eastAsia="仿宋"/>
          <w:sz w:val="30"/>
          <w:szCs w:val="30"/>
        </w:rPr>
        <w:t>个工作日的，申请人、贷款机构应于信贷周转基金发放后的1</w:t>
      </w:r>
      <w:r>
        <w:rPr>
          <w:rFonts w:ascii="仿宋" w:hAnsi="仿宋" w:eastAsia="仿宋"/>
          <w:sz w:val="30"/>
          <w:szCs w:val="30"/>
        </w:rPr>
        <w:t>0</w:t>
      </w:r>
      <w:r>
        <w:rPr>
          <w:rFonts w:hint="eastAsia" w:ascii="仿宋" w:hAnsi="仿宋" w:eastAsia="仿宋"/>
          <w:sz w:val="30"/>
          <w:szCs w:val="30"/>
        </w:rPr>
        <w:t>个工作日内向管理人提出延长使用期限的申请”。目前，我司/行已完成该笔贷款的续贷审批，现因</w:t>
      </w:r>
      <w:r>
        <w:rPr>
          <w:rFonts w:hint="eastAsia" w:ascii="仿宋" w:hAnsi="仿宋" w:eastAsia="仿宋"/>
          <w:sz w:val="30"/>
          <w:szCs w:val="30"/>
          <w:u w:val="single"/>
        </w:rPr>
        <w:t>（具体原因）</w:t>
      </w:r>
      <w:r>
        <w:rPr>
          <w:rFonts w:hint="eastAsia" w:ascii="仿宋" w:hAnsi="仿宋" w:eastAsia="仿宋"/>
          <w:sz w:val="30"/>
          <w:szCs w:val="30"/>
        </w:rPr>
        <w:t>，续贷手续尚未办理完毕，该笔信贷周转基金预计将于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日前（含）归还贵司，特此申请延长信贷周转基金使用期限至</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hint="eastAsia" w:ascii="仿宋" w:hAnsi="仿宋" w:eastAsia="仿宋"/>
          <w:sz w:val="30"/>
          <w:szCs w:val="30"/>
        </w:rPr>
        <w:t>若我司/行在规定工作日内未能完成续贷的相关手续，我司/行将承担归还补足责任，将收到的信贷周转基金无条件退回贵司的信贷周转基金内部账户。</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hint="eastAsia" w:ascii="仿宋" w:hAnsi="仿宋" w:eastAsia="仿宋"/>
          <w:sz w:val="30"/>
          <w:szCs w:val="30"/>
        </w:rPr>
        <w:t>妥否，请审批。</w:t>
      </w:r>
    </w:p>
    <w:p>
      <w:pPr>
        <w:keepNext w:val="0"/>
        <w:keepLines w:val="0"/>
        <w:pageBreakBefore w:val="0"/>
        <w:widowControl w:val="0"/>
        <w:kinsoku/>
        <w:wordWrap w:val="0"/>
        <w:overflowPunct/>
        <w:topLinePunct w:val="0"/>
        <w:autoSpaceDE/>
        <w:autoSpaceDN/>
        <w:bidi w:val="0"/>
        <w:adjustRightInd/>
        <w:snapToGrid/>
        <w:spacing w:line="560" w:lineRule="exact"/>
        <w:ind w:firstLine="600"/>
        <w:textAlignment w:val="auto"/>
        <w:rPr>
          <w:rFonts w:ascii="仿宋" w:hAnsi="仿宋" w:eastAsia="仿宋"/>
          <w:sz w:val="30"/>
          <w:szCs w:val="30"/>
        </w:rPr>
      </w:pPr>
    </w:p>
    <w:p>
      <w:pPr>
        <w:keepNext w:val="0"/>
        <w:keepLines w:val="0"/>
        <w:pageBreakBefore w:val="0"/>
        <w:widowControl w:val="0"/>
        <w:kinsoku/>
        <w:wordWrap w:val="0"/>
        <w:overflowPunct/>
        <w:topLinePunct w:val="0"/>
        <w:autoSpaceDE/>
        <w:autoSpaceDN/>
        <w:bidi w:val="0"/>
        <w:adjustRightInd/>
        <w:snapToGrid/>
        <w:spacing w:line="560" w:lineRule="exact"/>
        <w:ind w:firstLine="600"/>
        <w:jc w:val="right"/>
        <w:textAlignment w:val="auto"/>
        <w:rPr>
          <w:rFonts w:ascii="仿宋" w:hAnsi="仿宋" w:eastAsia="仿宋"/>
          <w:sz w:val="30"/>
          <w:szCs w:val="30"/>
        </w:rPr>
      </w:pPr>
      <w:r>
        <w:rPr>
          <w:rFonts w:hint="eastAsia" w:ascii="仿宋" w:hAnsi="仿宋" w:eastAsia="仿宋"/>
          <w:sz w:val="30"/>
          <w:szCs w:val="30"/>
        </w:rPr>
        <w:t>（贷款机构公章）</w:t>
      </w:r>
    </w:p>
    <w:p>
      <w:pPr>
        <w:keepNext w:val="0"/>
        <w:keepLines w:val="0"/>
        <w:pageBreakBefore w:val="0"/>
        <w:widowControl w:val="0"/>
        <w:kinsoku/>
        <w:overflowPunct/>
        <w:topLinePunct w:val="0"/>
        <w:autoSpaceDE/>
        <w:autoSpaceDN/>
        <w:bidi w:val="0"/>
        <w:adjustRightInd/>
        <w:snapToGrid/>
        <w:spacing w:line="560" w:lineRule="exact"/>
        <w:ind w:firstLine="600"/>
        <w:jc w:val="right"/>
        <w:textAlignment w:val="auto"/>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p>
      <w:pPr>
        <w:widowControl/>
        <w:ind w:firstLine="0" w:firstLineChars="0"/>
        <w:rPr>
          <w:rFonts w:hint="eastAsia" w:ascii="黑体" w:eastAsia="黑体" w:cs="黑体"/>
          <w:b/>
          <w:bCs/>
          <w:color w:val="000000"/>
        </w:rPr>
      </w:pPr>
    </w:p>
    <w:p>
      <w:pPr>
        <w:widowControl/>
        <w:ind w:firstLine="0" w:firstLineChars="0"/>
        <w:rPr>
          <w:rFonts w:hint="eastAsia" w:ascii="黑体" w:eastAsia="黑体" w:cs="黑体"/>
          <w:b/>
          <w:bCs/>
          <w:color w:val="000000"/>
        </w:rPr>
      </w:pPr>
      <w:r>
        <w:rPr>
          <w:rFonts w:hint="eastAsia" w:ascii="黑体" w:eastAsia="黑体" w:cs="黑体"/>
          <w:b/>
          <w:bCs/>
          <w:color w:val="000000"/>
        </w:rPr>
        <w:t>附件3-1</w:t>
      </w:r>
    </w:p>
    <w:p>
      <w:pPr>
        <w:ind w:firstLine="0" w:firstLineChars="0"/>
        <w:jc w:val="center"/>
        <w:rPr>
          <w:rFonts w:hint="eastAsia" w:ascii="黑体" w:hAnsi="黑体" w:eastAsia="黑体" w:cs="黑体"/>
          <w:b/>
          <w:sz w:val="32"/>
          <w:szCs w:val="30"/>
        </w:rPr>
      </w:pPr>
      <w:r>
        <w:rPr>
          <w:rFonts w:hint="eastAsia" w:ascii="黑体" w:hAnsi="黑体" w:eastAsia="黑体" w:cs="黑体"/>
          <w:b/>
          <w:sz w:val="32"/>
          <w:szCs w:val="30"/>
        </w:rPr>
        <w:t>申请延长信贷周转基金使用期限的函</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eastAsia" w:ascii="楷体_GB2312" w:hAnsi="楷体_GB2312" w:eastAsia="楷体_GB2312" w:cs="楷体_GB2312"/>
          <w:b w:val="0"/>
          <w:bCs w:val="0"/>
          <w:sz w:val="32"/>
          <w:szCs w:val="30"/>
          <w:lang w:eastAsia="zh-CN"/>
        </w:rPr>
      </w:pPr>
      <w:r>
        <w:rPr>
          <w:rFonts w:hint="eastAsia" w:ascii="楷体_GB2312" w:hAnsi="楷体_GB2312" w:eastAsia="楷体_GB2312" w:cs="楷体_GB2312"/>
          <w:b w:val="0"/>
          <w:bCs w:val="0"/>
          <w:sz w:val="32"/>
          <w:szCs w:val="30"/>
          <w:lang w:eastAsia="zh-CN"/>
        </w:rPr>
        <w:t>（跨机构转贷版本）</w:t>
      </w:r>
    </w:p>
    <w:p>
      <w:pPr>
        <w:keepNext w:val="0"/>
        <w:keepLines w:val="0"/>
        <w:pageBreakBefore w:val="0"/>
        <w:widowControl w:val="0"/>
        <w:kinsoku/>
        <w:overflowPunct/>
        <w:topLinePunct w:val="0"/>
        <w:autoSpaceDE/>
        <w:autoSpaceDN/>
        <w:bidi w:val="0"/>
        <w:adjustRightInd/>
        <w:snapToGrid/>
        <w:spacing w:line="600" w:lineRule="exact"/>
        <w:ind w:firstLine="0" w:firstLineChars="0"/>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600" w:lineRule="exact"/>
        <w:ind w:firstLine="0" w:firstLineChars="0"/>
        <w:textAlignment w:val="auto"/>
        <w:rPr>
          <w:rFonts w:ascii="仿宋" w:hAnsi="仿宋" w:eastAsia="仿宋"/>
          <w:sz w:val="30"/>
          <w:szCs w:val="30"/>
        </w:rPr>
      </w:pPr>
      <w:r>
        <w:rPr>
          <w:rFonts w:hint="eastAsia" w:ascii="仿宋" w:hAnsi="仿宋" w:eastAsia="仿宋"/>
          <w:sz w:val="30"/>
          <w:szCs w:val="30"/>
        </w:rPr>
        <w:t>厦门市融资担保有限公司：</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ascii="仿宋" w:hAnsi="仿宋" w:eastAsia="仿宋"/>
          <w:sz w:val="30"/>
          <w:szCs w:val="30"/>
        </w:rPr>
      </w:pPr>
      <w:r>
        <w:rPr>
          <w:rFonts w:hint="eastAsia" w:ascii="仿宋" w:hAnsi="仿宋" w:eastAsia="仿宋"/>
          <w:sz w:val="30"/>
          <w:szCs w:val="30"/>
        </w:rPr>
        <w:t>我司根据《厦门市</w:t>
      </w:r>
      <w:r>
        <w:rPr>
          <w:rFonts w:hint="eastAsia" w:ascii="仿宋" w:hAnsi="仿宋" w:eastAsia="仿宋"/>
          <w:sz w:val="30"/>
          <w:szCs w:val="30"/>
          <w:lang w:eastAsia="zh-CN"/>
        </w:rPr>
        <w:t>企业</w:t>
      </w:r>
      <w:r>
        <w:rPr>
          <w:rFonts w:hint="eastAsia" w:ascii="仿宋" w:hAnsi="仿宋" w:eastAsia="仿宋"/>
          <w:sz w:val="30"/>
          <w:szCs w:val="30"/>
        </w:rPr>
        <w:t>信贷周转基金管理办法》（简称《办法》）申请信贷周转基金</w:t>
      </w:r>
      <w:r>
        <w:rPr>
          <w:rFonts w:ascii="仿宋" w:hAnsi="仿宋" w:eastAsia="仿宋"/>
          <w:sz w:val="30"/>
          <w:szCs w:val="30"/>
          <w:u w:val="single"/>
        </w:rPr>
        <w:t xml:space="preserve">           </w:t>
      </w:r>
      <w:r>
        <w:rPr>
          <w:rFonts w:hint="eastAsia" w:ascii="仿宋" w:hAnsi="仿宋" w:eastAsia="仿宋"/>
          <w:sz w:val="30"/>
          <w:szCs w:val="30"/>
        </w:rPr>
        <w:t>万元用于归还</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lang w:eastAsia="zh-CN"/>
        </w:rPr>
        <w:t>原贷款</w:t>
      </w:r>
      <w:r>
        <w:rPr>
          <w:rFonts w:hint="eastAsia" w:ascii="仿宋" w:hAnsi="仿宋" w:eastAsia="仿宋"/>
          <w:sz w:val="30"/>
          <w:szCs w:val="30"/>
        </w:rPr>
        <w:t>机构）的贷款，该笔信贷周转基金已于</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日发放，使用期限自</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日至</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日止，现已使用</w:t>
      </w:r>
      <w:r>
        <w:rPr>
          <w:rFonts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ascii="仿宋" w:hAnsi="仿宋" w:eastAsia="仿宋"/>
          <w:sz w:val="30"/>
          <w:szCs w:val="30"/>
        </w:rPr>
      </w:pPr>
      <w:r>
        <w:rPr>
          <w:rFonts w:hint="eastAsia" w:ascii="仿宋" w:hAnsi="仿宋" w:eastAsia="仿宋"/>
          <w:sz w:val="30"/>
          <w:szCs w:val="30"/>
        </w:rPr>
        <w:t>根据《办法》相关规定，信贷周转基金使用时间原则上不超过20个工作日，因跨机构转贷手续办理等原因可能导致信贷周转基金使用超过20个工作日的，申请人、新贷款机构应于信贷周转基金发放后的15个工作日内向管理人提出延长使用期限的申请。目前，我司在</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（新贷款机构）的新贷款已通过审批，现因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（具体原因）</w:t>
      </w:r>
      <w:r>
        <w:rPr>
          <w:rFonts w:hint="eastAsia" w:ascii="仿宋" w:hAnsi="仿宋" w:eastAsia="仿宋"/>
          <w:sz w:val="30"/>
          <w:szCs w:val="30"/>
        </w:rPr>
        <w:t>，跨机构转贷手续尚未办理完毕，该笔信贷周转基金预计将于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日前（含）归还贵司，特此申请延长信贷周转基金使用期限至</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hint="eastAsia" w:ascii="仿宋" w:hAnsi="仿宋" w:eastAsia="仿宋"/>
          <w:sz w:val="30"/>
          <w:szCs w:val="30"/>
        </w:rPr>
      </w:pPr>
      <w:r>
        <w:rPr>
          <w:rFonts w:hint="eastAsia" w:ascii="仿宋" w:hAnsi="仿宋" w:eastAsia="仿宋"/>
          <w:sz w:val="30"/>
          <w:szCs w:val="30"/>
        </w:rPr>
        <w:t>妥否，请审批。</w:t>
      </w:r>
    </w:p>
    <w:p>
      <w:pPr>
        <w:keepNext w:val="0"/>
        <w:keepLines w:val="0"/>
        <w:pageBreakBefore w:val="0"/>
        <w:widowControl w:val="0"/>
        <w:kinsoku/>
        <w:overflowPunct/>
        <w:topLinePunct w:val="0"/>
        <w:autoSpaceDE/>
        <w:autoSpaceDN/>
        <w:bidi w:val="0"/>
        <w:adjustRightInd/>
        <w:snapToGrid/>
        <w:spacing w:line="600" w:lineRule="exact"/>
        <w:ind w:firstLine="600"/>
        <w:textAlignment w:val="auto"/>
        <w:rPr>
          <w:rFonts w:hint="eastAsia" w:ascii="仿宋" w:hAnsi="仿宋" w:eastAsia="仿宋"/>
          <w:sz w:val="30"/>
          <w:szCs w:val="30"/>
        </w:rPr>
      </w:pPr>
    </w:p>
    <w:p>
      <w:pPr>
        <w:keepNext w:val="0"/>
        <w:keepLines w:val="0"/>
        <w:pageBreakBefore w:val="0"/>
        <w:widowControl w:val="0"/>
        <w:kinsoku/>
        <w:wordWrap w:val="0"/>
        <w:overflowPunct/>
        <w:topLinePunct w:val="0"/>
        <w:autoSpaceDE/>
        <w:autoSpaceDN/>
        <w:bidi w:val="0"/>
        <w:adjustRightInd/>
        <w:snapToGrid/>
        <w:spacing w:line="600" w:lineRule="exact"/>
        <w:ind w:firstLine="600"/>
        <w:jc w:val="right"/>
        <w:textAlignment w:val="auto"/>
        <w:rPr>
          <w:rFonts w:ascii="仿宋" w:hAnsi="仿宋" w:eastAsia="仿宋"/>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公司（公章）</w:t>
      </w:r>
    </w:p>
    <w:p>
      <w:pPr>
        <w:keepNext w:val="0"/>
        <w:keepLines w:val="0"/>
        <w:pageBreakBefore w:val="0"/>
        <w:widowControl w:val="0"/>
        <w:kinsoku/>
        <w:wordWrap w:val="0"/>
        <w:overflowPunct/>
        <w:topLinePunct w:val="0"/>
        <w:autoSpaceDE/>
        <w:autoSpaceDN/>
        <w:bidi w:val="0"/>
        <w:adjustRightInd/>
        <w:snapToGrid/>
        <w:spacing w:line="600" w:lineRule="exact"/>
        <w:ind w:firstLine="600"/>
        <w:jc w:val="right"/>
        <w:textAlignment w:val="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r>
        <w:rPr>
          <w:rFonts w:ascii="仿宋" w:hAnsi="仿宋" w:eastAsia="仿宋"/>
          <w:sz w:val="30"/>
          <w:szCs w:val="30"/>
        </w:rPr>
        <w:br w:type="page"/>
      </w:r>
    </w:p>
    <w:p>
      <w:pPr>
        <w:widowControl/>
        <w:ind w:firstLine="0" w:firstLineChars="0"/>
        <w:rPr>
          <w:rFonts w:hint="eastAsia" w:ascii="黑体" w:eastAsia="黑体" w:cs="黑体"/>
          <w:b/>
          <w:bCs/>
          <w:color w:val="000000"/>
        </w:rPr>
      </w:pPr>
      <w:r>
        <w:rPr>
          <w:rFonts w:hint="eastAsia" w:ascii="黑体" w:eastAsia="黑体" w:cs="黑体"/>
          <w:b/>
          <w:bCs/>
          <w:color w:val="000000"/>
        </w:rPr>
        <w:t>附件3-2</w:t>
      </w:r>
    </w:p>
    <w:p>
      <w:pPr>
        <w:keepNext w:val="0"/>
        <w:keepLines w:val="0"/>
        <w:pageBreakBefore w:val="0"/>
        <w:widowControl w:val="0"/>
        <w:kinsoku/>
        <w:overflowPunct/>
        <w:topLinePunct w:val="0"/>
        <w:autoSpaceDE/>
        <w:autoSpaceDN/>
        <w:bidi w:val="0"/>
        <w:adjustRightInd/>
        <w:snapToGrid/>
        <w:spacing w:line="640" w:lineRule="exact"/>
        <w:ind w:firstLine="0" w:firstLineChars="0"/>
        <w:jc w:val="center"/>
        <w:textAlignment w:val="auto"/>
        <w:rPr>
          <w:rFonts w:ascii="黑体" w:hAnsi="黑体" w:eastAsia="黑体" w:cs="黑体"/>
          <w:b/>
          <w:sz w:val="32"/>
          <w:szCs w:val="30"/>
        </w:rPr>
      </w:pPr>
      <w:r>
        <w:rPr>
          <w:rFonts w:hint="eastAsia" w:ascii="黑体" w:hAnsi="黑体" w:eastAsia="黑体" w:cs="黑体"/>
          <w:b/>
          <w:sz w:val="32"/>
          <w:szCs w:val="30"/>
        </w:rPr>
        <w:t>申请延长信贷周转基金使用期限的函</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eastAsia" w:ascii="楷体_GB2312" w:hAnsi="楷体_GB2312" w:eastAsia="楷体_GB2312" w:cs="楷体_GB2312"/>
          <w:b w:val="0"/>
          <w:bCs w:val="0"/>
          <w:sz w:val="32"/>
          <w:szCs w:val="30"/>
          <w:lang w:eastAsia="zh-CN"/>
        </w:rPr>
      </w:pPr>
      <w:r>
        <w:rPr>
          <w:rFonts w:hint="eastAsia" w:ascii="楷体_GB2312" w:hAnsi="楷体_GB2312" w:eastAsia="楷体_GB2312" w:cs="楷体_GB2312"/>
          <w:b w:val="0"/>
          <w:bCs w:val="0"/>
          <w:sz w:val="32"/>
          <w:szCs w:val="30"/>
          <w:lang w:eastAsia="zh-CN"/>
        </w:rPr>
        <w:t>（跨机构转贷版本）</w:t>
      </w: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ascii="仿宋" w:hAnsi="仿宋" w:eastAsia="仿宋"/>
          <w:sz w:val="30"/>
          <w:szCs w:val="30"/>
        </w:rPr>
      </w:pPr>
      <w:r>
        <w:rPr>
          <w:rFonts w:hint="eastAsia" w:ascii="仿宋" w:hAnsi="仿宋" w:eastAsia="仿宋"/>
          <w:sz w:val="30"/>
          <w:szCs w:val="30"/>
        </w:rPr>
        <w:t>厦门市融资担保有限公司：</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ascii="仿宋" w:hAnsi="仿宋" w:eastAsia="仿宋"/>
          <w:sz w:val="30"/>
          <w:szCs w:val="30"/>
        </w:rPr>
        <w:t>________________</w:t>
      </w:r>
      <w:r>
        <w:rPr>
          <w:rFonts w:hint="eastAsia" w:ascii="仿宋" w:hAnsi="仿宋" w:eastAsia="仿宋"/>
          <w:sz w:val="30"/>
          <w:szCs w:val="30"/>
        </w:rPr>
        <w:t>公司（申请人）根据《厦门市</w:t>
      </w:r>
      <w:r>
        <w:rPr>
          <w:rFonts w:hint="eastAsia" w:ascii="仿宋" w:hAnsi="仿宋" w:eastAsia="仿宋"/>
          <w:sz w:val="30"/>
          <w:szCs w:val="30"/>
          <w:lang w:eastAsia="zh-CN"/>
        </w:rPr>
        <w:t>企业</w:t>
      </w:r>
      <w:r>
        <w:rPr>
          <w:rFonts w:hint="eastAsia" w:ascii="仿宋" w:hAnsi="仿宋" w:eastAsia="仿宋"/>
          <w:sz w:val="30"/>
          <w:szCs w:val="30"/>
        </w:rPr>
        <w:t>信贷周转基金管理办法》（简称《办法》）申请信贷周转基金</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万元用于归还</w:t>
      </w:r>
      <w:r>
        <w:rPr>
          <w:rFonts w:ascii="仿宋" w:hAnsi="仿宋" w:eastAsia="仿宋"/>
          <w:sz w:val="30"/>
          <w:szCs w:val="30"/>
          <w:u w:val="single"/>
        </w:rPr>
        <w:t xml:space="preserve">    </w:t>
      </w:r>
      <w:r>
        <w:rPr>
          <w:rFonts w:hint="eastAsia" w:ascii="仿宋" w:hAnsi="仿宋" w:eastAsia="仿宋"/>
          <w:sz w:val="30"/>
          <w:szCs w:val="30"/>
          <w:u w:val="single"/>
        </w:rPr>
        <w:t>（</w:t>
      </w:r>
      <w:r>
        <w:rPr>
          <w:rFonts w:hint="eastAsia" w:ascii="仿宋" w:hAnsi="仿宋" w:eastAsia="仿宋"/>
          <w:sz w:val="30"/>
          <w:szCs w:val="30"/>
          <w:u w:val="single"/>
          <w:lang w:eastAsia="zh-CN"/>
        </w:rPr>
        <w:t>原贷款</w:t>
      </w:r>
      <w:r>
        <w:rPr>
          <w:rFonts w:hint="eastAsia" w:ascii="仿宋" w:hAnsi="仿宋" w:eastAsia="仿宋"/>
          <w:sz w:val="30"/>
          <w:szCs w:val="30"/>
          <w:u w:val="single"/>
        </w:rPr>
        <w:t>机构名称）</w:t>
      </w:r>
      <w:r>
        <w:rPr>
          <w:rFonts w:ascii="仿宋" w:hAnsi="仿宋" w:eastAsia="仿宋"/>
          <w:sz w:val="30"/>
          <w:szCs w:val="30"/>
          <w:u w:val="single"/>
        </w:rPr>
        <w:t xml:space="preserve">   </w:t>
      </w:r>
      <w:r>
        <w:rPr>
          <w:rFonts w:hint="eastAsia" w:ascii="仿宋" w:hAnsi="仿宋" w:eastAsia="仿宋"/>
          <w:sz w:val="30"/>
          <w:szCs w:val="30"/>
        </w:rPr>
        <w:t xml:space="preserve"> 的</w:t>
      </w:r>
      <w:r>
        <w:rPr>
          <w:rFonts w:hint="eastAsia" w:ascii="仿宋" w:hAnsi="仿宋" w:eastAsia="仿宋"/>
          <w:sz w:val="30"/>
          <w:szCs w:val="30"/>
          <w:lang w:eastAsia="zh-CN"/>
        </w:rPr>
        <w:t>原贷款</w:t>
      </w:r>
      <w:r>
        <w:rPr>
          <w:rFonts w:hint="eastAsia" w:ascii="仿宋" w:hAnsi="仿宋" w:eastAsia="仿宋"/>
          <w:sz w:val="30"/>
          <w:szCs w:val="30"/>
        </w:rPr>
        <w:t>，该笔信贷周转基金已于</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日发放，使用期限自</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日止，现已使用</w:t>
      </w:r>
      <w:r>
        <w:rPr>
          <w:rFonts w:hint="eastAsia"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hint="eastAsia" w:ascii="仿宋" w:hAnsi="仿宋" w:eastAsia="仿宋"/>
          <w:sz w:val="30"/>
          <w:szCs w:val="30"/>
        </w:rPr>
        <w:t>根据《办法》相关规定，信贷周转基金使用时间原则上不超过20个工作日，因跨机构转贷手续办理等原因可能导致信贷周转基金使用超过20个工作日的，申请人、新贷款机构应于信贷周转基金发放后的15个工作日内向管理人提出延长使用期限的申请。目前，我司/行已完成该笔贷款的新贷款内部审批，现因</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（具体原因）</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，跨机构转贷手续尚未办理完毕，该笔信贷周转基金预计将于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日前（含）归还贵司，特此申请延长信贷周转基金使用期限至</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个工作日。</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hint="eastAsia" w:ascii="仿宋" w:hAnsi="仿宋" w:eastAsia="仿宋"/>
          <w:sz w:val="30"/>
          <w:szCs w:val="30"/>
        </w:rPr>
        <w:t>若我司/行在规定时限内未能完成跨机构转贷的相关手续，我司/行将承担归还补足责任，无条件将新贷款资金转至管理人信贷周转基金内部账户。</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ascii="仿宋" w:hAnsi="仿宋" w:eastAsia="仿宋"/>
          <w:sz w:val="30"/>
          <w:szCs w:val="30"/>
        </w:rPr>
      </w:pPr>
      <w:r>
        <w:rPr>
          <w:rFonts w:hint="eastAsia" w:ascii="仿宋" w:hAnsi="仿宋" w:eastAsia="仿宋"/>
          <w:sz w:val="30"/>
          <w:szCs w:val="30"/>
        </w:rPr>
        <w:t>妥否，请审批。</w:t>
      </w:r>
    </w:p>
    <w:p>
      <w:pPr>
        <w:keepNext w:val="0"/>
        <w:keepLines w:val="0"/>
        <w:pageBreakBefore w:val="0"/>
        <w:widowControl w:val="0"/>
        <w:kinsoku/>
        <w:overflowPunct/>
        <w:topLinePunct w:val="0"/>
        <w:autoSpaceDE/>
        <w:autoSpaceDN/>
        <w:bidi w:val="0"/>
        <w:adjustRightInd/>
        <w:snapToGrid/>
        <w:spacing w:line="560" w:lineRule="exact"/>
        <w:ind w:firstLine="600"/>
        <w:textAlignment w:val="auto"/>
        <w:rPr>
          <w:rFonts w:hint="eastAsia" w:ascii="仿宋" w:hAnsi="仿宋" w:eastAsia="仿宋"/>
          <w:sz w:val="30"/>
          <w:szCs w:val="30"/>
        </w:rPr>
      </w:pPr>
    </w:p>
    <w:p>
      <w:pPr>
        <w:keepNext w:val="0"/>
        <w:keepLines w:val="0"/>
        <w:pageBreakBefore w:val="0"/>
        <w:widowControl w:val="0"/>
        <w:kinsoku/>
        <w:wordWrap w:val="0"/>
        <w:overflowPunct/>
        <w:topLinePunct w:val="0"/>
        <w:autoSpaceDE/>
        <w:autoSpaceDN/>
        <w:bidi w:val="0"/>
        <w:adjustRightInd/>
        <w:snapToGrid/>
        <w:spacing w:line="560" w:lineRule="exact"/>
        <w:ind w:firstLine="600"/>
        <w:jc w:val="right"/>
        <w:textAlignment w:val="auto"/>
        <w:rPr>
          <w:rFonts w:ascii="仿宋" w:hAnsi="仿宋" w:eastAsia="仿宋"/>
          <w:sz w:val="30"/>
          <w:szCs w:val="30"/>
        </w:rPr>
      </w:pPr>
      <w:r>
        <w:rPr>
          <w:rFonts w:hint="eastAsia" w:ascii="仿宋" w:hAnsi="仿宋" w:eastAsia="仿宋"/>
          <w:sz w:val="30"/>
          <w:szCs w:val="30"/>
        </w:rPr>
        <w:t>（贷款机构公章）</w:t>
      </w: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 w:hAnsi="仿宋" w:eastAsia="仿宋"/>
          <w:sz w:val="30"/>
          <w:szCs w:val="30"/>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sz w:val="30"/>
          <w:szCs w:val="30"/>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overflowPunct/>
        <w:topLinePunct w:val="0"/>
        <w:autoSpaceDE/>
        <w:autoSpaceDN/>
        <w:bidi w:val="0"/>
        <w:adjustRightInd/>
        <w:snapToGrid/>
        <w:spacing w:line="640" w:lineRule="exact"/>
        <w:ind w:left="0" w:leftChars="0" w:firstLine="320" w:firstLineChars="100"/>
        <w:jc w:val="left"/>
        <w:textAlignment w:val="auto"/>
        <w:rPr>
          <w:rFonts w:hint="default" w:eastAsiaTheme="minorEastAsia"/>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74295</wp:posOffset>
                </wp:positionV>
                <wp:extent cx="5581015"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8101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5.85pt;height:0.05pt;width:439.45pt;z-index:251660288;mso-width-relative:page;mso-height-relative:page;" filled="f" stroked="t" coordsize="21600,21600" o:gfxdata="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BEHfdJ/QEAAO4DAAAOAAAAAAAA&#10;AAEAIAAAADwBAABkcnMvZTJvRG9jLnhtbFBLAQIUABQAAAAIAIdO4kB+wFq41wAAAAgBAAAPAAAA&#10;AAAAAAEAIAAAADgAAABkcnMvZG93bnJldi54bWxQSwUGAAAAAAYABgBZAQAAqwU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377190</wp:posOffset>
                </wp:positionV>
                <wp:extent cx="5581015"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8101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29.7pt;height:0.05pt;width:439.45pt;z-index:251661312;mso-width-relative:page;mso-height-relative:page;" filled="f" stroked="t" coordsize="21600,21600" o:gfxdata="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CTA9hw/QEAAO4DAAAOAAAAAAAA&#10;AAEAIAAAADwBAABkcnMvZTJvRG9jLnhtbFBLAQIUABQAAAAIAIdO4kD4gRA+1wAAAAgBAAAPAAAA&#10;AAAAAAEAIAAAADgAAABkcnMvZG93bnJldi54bWxQSwUGAAAAAAYABgBZAQAAqwU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lang w:eastAsia="zh-CN"/>
        </w:rPr>
        <w:t>厦门市地方金融管理局</w:t>
      </w:r>
      <w:r>
        <w:rPr>
          <w:rFonts w:hint="eastAsia" w:ascii="仿宋_GB2312" w:hAnsi="仿宋_GB2312" w:eastAsia="仿宋_GB2312" w:cs="仿宋_GB2312"/>
          <w:sz w:val="32"/>
          <w:szCs w:val="32"/>
          <w:lang w:val="en-US" w:eastAsia="zh-CN"/>
        </w:rPr>
        <w:t xml:space="preserve">               2025年9月 日印发</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等线 Light">
    <w:altName w:val="仿宋_GB2312"/>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56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y0PJt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snapToGrid w:val="0"/>
                      <w:ind w:firstLine="56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234BB"/>
    <w:multiLevelType w:val="singleLevel"/>
    <w:tmpl w:val="D5D234BB"/>
    <w:lvl w:ilvl="0" w:tentative="0">
      <w:start w:val="1"/>
      <w:numFmt w:val="decimal"/>
      <w:suff w:val="nothing"/>
      <w:lvlText w:val="%1、"/>
      <w:lvlJc w:val="left"/>
    </w:lvl>
  </w:abstractNum>
  <w:abstractNum w:abstractNumId="1">
    <w:nsid w:val="5EA7F64E"/>
    <w:multiLevelType w:val="singleLevel"/>
    <w:tmpl w:val="5EA7F64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WM1N2M1NjZlNDM4MDgyMjI4OTllNzU2YmI1MDAifQ=="/>
  </w:docVars>
  <w:rsids>
    <w:rsidRoot w:val="00C5764F"/>
    <w:rsid w:val="00001059"/>
    <w:rsid w:val="00004BED"/>
    <w:rsid w:val="00025DDF"/>
    <w:rsid w:val="00035C9B"/>
    <w:rsid w:val="000662EF"/>
    <w:rsid w:val="00066A0A"/>
    <w:rsid w:val="00084682"/>
    <w:rsid w:val="00086EBC"/>
    <w:rsid w:val="0009444E"/>
    <w:rsid w:val="000A55FC"/>
    <w:rsid w:val="000B106D"/>
    <w:rsid w:val="000B1D18"/>
    <w:rsid w:val="000B3A5C"/>
    <w:rsid w:val="000E21D1"/>
    <w:rsid w:val="000E4B77"/>
    <w:rsid w:val="000E666F"/>
    <w:rsid w:val="000F07D3"/>
    <w:rsid w:val="000F0823"/>
    <w:rsid w:val="000F192A"/>
    <w:rsid w:val="000F6BAF"/>
    <w:rsid w:val="00100A8D"/>
    <w:rsid w:val="001477BD"/>
    <w:rsid w:val="00176549"/>
    <w:rsid w:val="00194307"/>
    <w:rsid w:val="001B6AAE"/>
    <w:rsid w:val="001C1BC3"/>
    <w:rsid w:val="001C21E6"/>
    <w:rsid w:val="001E426B"/>
    <w:rsid w:val="001E454C"/>
    <w:rsid w:val="001F040A"/>
    <w:rsid w:val="001F408A"/>
    <w:rsid w:val="001F4396"/>
    <w:rsid w:val="001F4AB5"/>
    <w:rsid w:val="0020502A"/>
    <w:rsid w:val="00220B8D"/>
    <w:rsid w:val="0024226A"/>
    <w:rsid w:val="00251680"/>
    <w:rsid w:val="00257E29"/>
    <w:rsid w:val="00263967"/>
    <w:rsid w:val="0026607D"/>
    <w:rsid w:val="002779E7"/>
    <w:rsid w:val="002B0C0A"/>
    <w:rsid w:val="002B36D8"/>
    <w:rsid w:val="002B416C"/>
    <w:rsid w:val="002C392D"/>
    <w:rsid w:val="002E1A4A"/>
    <w:rsid w:val="002F6410"/>
    <w:rsid w:val="00304E7F"/>
    <w:rsid w:val="00305F52"/>
    <w:rsid w:val="0034245A"/>
    <w:rsid w:val="00342F81"/>
    <w:rsid w:val="00383170"/>
    <w:rsid w:val="00392FEE"/>
    <w:rsid w:val="003A7DE9"/>
    <w:rsid w:val="003D0CD3"/>
    <w:rsid w:val="003D4C2C"/>
    <w:rsid w:val="003E4DE8"/>
    <w:rsid w:val="003F101C"/>
    <w:rsid w:val="004177AC"/>
    <w:rsid w:val="00443BA1"/>
    <w:rsid w:val="004573D9"/>
    <w:rsid w:val="00484217"/>
    <w:rsid w:val="00493CA0"/>
    <w:rsid w:val="004A5525"/>
    <w:rsid w:val="004B70A7"/>
    <w:rsid w:val="004C716C"/>
    <w:rsid w:val="004E1033"/>
    <w:rsid w:val="00536941"/>
    <w:rsid w:val="00552A78"/>
    <w:rsid w:val="00556ECD"/>
    <w:rsid w:val="00560DA0"/>
    <w:rsid w:val="00565B4E"/>
    <w:rsid w:val="005670D1"/>
    <w:rsid w:val="00576617"/>
    <w:rsid w:val="0058706B"/>
    <w:rsid w:val="005B4B8D"/>
    <w:rsid w:val="005C2777"/>
    <w:rsid w:val="005D2703"/>
    <w:rsid w:val="005E1637"/>
    <w:rsid w:val="005E3D20"/>
    <w:rsid w:val="005E4BBE"/>
    <w:rsid w:val="005F364A"/>
    <w:rsid w:val="00610886"/>
    <w:rsid w:val="006167AD"/>
    <w:rsid w:val="0062493C"/>
    <w:rsid w:val="0064703D"/>
    <w:rsid w:val="00677D7A"/>
    <w:rsid w:val="006820CC"/>
    <w:rsid w:val="0069224C"/>
    <w:rsid w:val="00693C0A"/>
    <w:rsid w:val="006A54AC"/>
    <w:rsid w:val="006B0053"/>
    <w:rsid w:val="006C4F38"/>
    <w:rsid w:val="006D7A67"/>
    <w:rsid w:val="00703D7C"/>
    <w:rsid w:val="00710187"/>
    <w:rsid w:val="0071248E"/>
    <w:rsid w:val="00714BB9"/>
    <w:rsid w:val="00716ED7"/>
    <w:rsid w:val="00722DEE"/>
    <w:rsid w:val="00726D69"/>
    <w:rsid w:val="007439DC"/>
    <w:rsid w:val="00763681"/>
    <w:rsid w:val="00770AEF"/>
    <w:rsid w:val="007B1F68"/>
    <w:rsid w:val="007B5C75"/>
    <w:rsid w:val="007B6728"/>
    <w:rsid w:val="007C2225"/>
    <w:rsid w:val="007C735C"/>
    <w:rsid w:val="007F5671"/>
    <w:rsid w:val="008071D8"/>
    <w:rsid w:val="008148BB"/>
    <w:rsid w:val="00841434"/>
    <w:rsid w:val="008535CC"/>
    <w:rsid w:val="00860018"/>
    <w:rsid w:val="0088715C"/>
    <w:rsid w:val="00894390"/>
    <w:rsid w:val="008C6A98"/>
    <w:rsid w:val="00925335"/>
    <w:rsid w:val="00944723"/>
    <w:rsid w:val="009722E4"/>
    <w:rsid w:val="00980194"/>
    <w:rsid w:val="009978DE"/>
    <w:rsid w:val="009A5894"/>
    <w:rsid w:val="009C3416"/>
    <w:rsid w:val="00A00374"/>
    <w:rsid w:val="00A558D0"/>
    <w:rsid w:val="00AA07CE"/>
    <w:rsid w:val="00AD023D"/>
    <w:rsid w:val="00AD6BE6"/>
    <w:rsid w:val="00AE3941"/>
    <w:rsid w:val="00AF7CD2"/>
    <w:rsid w:val="00B050B4"/>
    <w:rsid w:val="00B13EDB"/>
    <w:rsid w:val="00B57CD8"/>
    <w:rsid w:val="00B751AE"/>
    <w:rsid w:val="00BC0A7A"/>
    <w:rsid w:val="00BD2836"/>
    <w:rsid w:val="00BE34E8"/>
    <w:rsid w:val="00BF57EA"/>
    <w:rsid w:val="00C37BA2"/>
    <w:rsid w:val="00C544AE"/>
    <w:rsid w:val="00C564FB"/>
    <w:rsid w:val="00C56E1D"/>
    <w:rsid w:val="00C5764F"/>
    <w:rsid w:val="00C67CD0"/>
    <w:rsid w:val="00CB16B5"/>
    <w:rsid w:val="00CB412B"/>
    <w:rsid w:val="00CD269E"/>
    <w:rsid w:val="00CF4342"/>
    <w:rsid w:val="00D252BC"/>
    <w:rsid w:val="00D33346"/>
    <w:rsid w:val="00D401A7"/>
    <w:rsid w:val="00D91663"/>
    <w:rsid w:val="00DA36B8"/>
    <w:rsid w:val="00DB2C2E"/>
    <w:rsid w:val="00DD62F9"/>
    <w:rsid w:val="00DE20EA"/>
    <w:rsid w:val="00DE23FF"/>
    <w:rsid w:val="00DE6587"/>
    <w:rsid w:val="00DF6AF3"/>
    <w:rsid w:val="00E012C9"/>
    <w:rsid w:val="00E02D96"/>
    <w:rsid w:val="00E32DA6"/>
    <w:rsid w:val="00E430B9"/>
    <w:rsid w:val="00E76997"/>
    <w:rsid w:val="00EE4763"/>
    <w:rsid w:val="00EF457A"/>
    <w:rsid w:val="00EF4E18"/>
    <w:rsid w:val="00F14A1A"/>
    <w:rsid w:val="00F228FA"/>
    <w:rsid w:val="00F85B37"/>
    <w:rsid w:val="00F9569B"/>
    <w:rsid w:val="00FA3054"/>
    <w:rsid w:val="00FA735B"/>
    <w:rsid w:val="00FB17C6"/>
    <w:rsid w:val="00FC7BEE"/>
    <w:rsid w:val="00FE0E0C"/>
    <w:rsid w:val="00FE6684"/>
    <w:rsid w:val="01531E67"/>
    <w:rsid w:val="01FD2DB7"/>
    <w:rsid w:val="024E2F0F"/>
    <w:rsid w:val="0314369E"/>
    <w:rsid w:val="03DC3587"/>
    <w:rsid w:val="03FE2170"/>
    <w:rsid w:val="04D35731"/>
    <w:rsid w:val="06E670AA"/>
    <w:rsid w:val="07213165"/>
    <w:rsid w:val="08222550"/>
    <w:rsid w:val="08841E7E"/>
    <w:rsid w:val="09417898"/>
    <w:rsid w:val="094F347E"/>
    <w:rsid w:val="0AAC09BB"/>
    <w:rsid w:val="0B9046F9"/>
    <w:rsid w:val="0BD9203C"/>
    <w:rsid w:val="0C9503E1"/>
    <w:rsid w:val="0CD60305"/>
    <w:rsid w:val="0DD25B5D"/>
    <w:rsid w:val="0E6C23A9"/>
    <w:rsid w:val="0E956A92"/>
    <w:rsid w:val="10B73EF5"/>
    <w:rsid w:val="12900343"/>
    <w:rsid w:val="13CA415A"/>
    <w:rsid w:val="15EC2259"/>
    <w:rsid w:val="173E5070"/>
    <w:rsid w:val="17925FF3"/>
    <w:rsid w:val="18CD3D02"/>
    <w:rsid w:val="1A2C3BB2"/>
    <w:rsid w:val="1A3F0B8B"/>
    <w:rsid w:val="1B3E78BE"/>
    <w:rsid w:val="1B5354E4"/>
    <w:rsid w:val="1BA12A2A"/>
    <w:rsid w:val="1D83E5E9"/>
    <w:rsid w:val="1DF003D0"/>
    <w:rsid w:val="21133499"/>
    <w:rsid w:val="234213C6"/>
    <w:rsid w:val="239B1D67"/>
    <w:rsid w:val="23CB660B"/>
    <w:rsid w:val="259706D2"/>
    <w:rsid w:val="25A82AC5"/>
    <w:rsid w:val="271F6BD5"/>
    <w:rsid w:val="27B344CC"/>
    <w:rsid w:val="286A0295"/>
    <w:rsid w:val="294270C4"/>
    <w:rsid w:val="29633765"/>
    <w:rsid w:val="2A784E27"/>
    <w:rsid w:val="2C82701B"/>
    <w:rsid w:val="2CC339BB"/>
    <w:rsid w:val="2CFA4E0F"/>
    <w:rsid w:val="2DB56DA0"/>
    <w:rsid w:val="2DCD3BE4"/>
    <w:rsid w:val="2E3A5E80"/>
    <w:rsid w:val="2E623A78"/>
    <w:rsid w:val="2F940A26"/>
    <w:rsid w:val="2FC00296"/>
    <w:rsid w:val="3245099D"/>
    <w:rsid w:val="33017D16"/>
    <w:rsid w:val="330547E0"/>
    <w:rsid w:val="33995FDF"/>
    <w:rsid w:val="34147381"/>
    <w:rsid w:val="348B459D"/>
    <w:rsid w:val="348E240D"/>
    <w:rsid w:val="34C9421D"/>
    <w:rsid w:val="34D53799"/>
    <w:rsid w:val="356F6271"/>
    <w:rsid w:val="38611B75"/>
    <w:rsid w:val="38672FF9"/>
    <w:rsid w:val="38B21464"/>
    <w:rsid w:val="3A6E18DE"/>
    <w:rsid w:val="3ABE068D"/>
    <w:rsid w:val="3C1B5F25"/>
    <w:rsid w:val="3CDE7AA6"/>
    <w:rsid w:val="3D5F98C0"/>
    <w:rsid w:val="3DDC24FC"/>
    <w:rsid w:val="3DFF91CB"/>
    <w:rsid w:val="3E136D1E"/>
    <w:rsid w:val="3FB56A91"/>
    <w:rsid w:val="400C0D83"/>
    <w:rsid w:val="403E5DE4"/>
    <w:rsid w:val="411728E0"/>
    <w:rsid w:val="41FD2F47"/>
    <w:rsid w:val="424F14CB"/>
    <w:rsid w:val="42B333C8"/>
    <w:rsid w:val="43CA353C"/>
    <w:rsid w:val="444C369F"/>
    <w:rsid w:val="4566293D"/>
    <w:rsid w:val="45753800"/>
    <w:rsid w:val="45BE6EBE"/>
    <w:rsid w:val="46245C15"/>
    <w:rsid w:val="46AB4791"/>
    <w:rsid w:val="4804016B"/>
    <w:rsid w:val="48DA439B"/>
    <w:rsid w:val="493904E8"/>
    <w:rsid w:val="4AA143C3"/>
    <w:rsid w:val="4B6D094B"/>
    <w:rsid w:val="4C580B43"/>
    <w:rsid w:val="4CD92388"/>
    <w:rsid w:val="4D46728A"/>
    <w:rsid w:val="4E436664"/>
    <w:rsid w:val="4F26240E"/>
    <w:rsid w:val="50E241D8"/>
    <w:rsid w:val="52665758"/>
    <w:rsid w:val="52BE9AFA"/>
    <w:rsid w:val="537F60B6"/>
    <w:rsid w:val="55D7E273"/>
    <w:rsid w:val="55D93D71"/>
    <w:rsid w:val="56895EEB"/>
    <w:rsid w:val="58313520"/>
    <w:rsid w:val="58C23C1B"/>
    <w:rsid w:val="596C1C4B"/>
    <w:rsid w:val="598B6C60"/>
    <w:rsid w:val="598C013B"/>
    <w:rsid w:val="5A5F59BE"/>
    <w:rsid w:val="5B19077A"/>
    <w:rsid w:val="5BCD3CFB"/>
    <w:rsid w:val="5DD31295"/>
    <w:rsid w:val="5E7E596D"/>
    <w:rsid w:val="5F67515E"/>
    <w:rsid w:val="5FFBF8B8"/>
    <w:rsid w:val="604638DA"/>
    <w:rsid w:val="6281238A"/>
    <w:rsid w:val="641739AA"/>
    <w:rsid w:val="659C6CBE"/>
    <w:rsid w:val="65CE76B9"/>
    <w:rsid w:val="664E2B15"/>
    <w:rsid w:val="66716307"/>
    <w:rsid w:val="66DD0D2B"/>
    <w:rsid w:val="67191986"/>
    <w:rsid w:val="67EE8023"/>
    <w:rsid w:val="69330CE3"/>
    <w:rsid w:val="697D5E17"/>
    <w:rsid w:val="6A3A1EEA"/>
    <w:rsid w:val="6AA879B7"/>
    <w:rsid w:val="6B2F611D"/>
    <w:rsid w:val="6B34042C"/>
    <w:rsid w:val="6B9D332D"/>
    <w:rsid w:val="6BD0442D"/>
    <w:rsid w:val="6C1E3A7C"/>
    <w:rsid w:val="6E9D1645"/>
    <w:rsid w:val="6FEF8D24"/>
    <w:rsid w:val="6FF1EECB"/>
    <w:rsid w:val="70EF1DC6"/>
    <w:rsid w:val="72661801"/>
    <w:rsid w:val="72AB39A7"/>
    <w:rsid w:val="72FD2525"/>
    <w:rsid w:val="733D3B8E"/>
    <w:rsid w:val="737DD911"/>
    <w:rsid w:val="758E1102"/>
    <w:rsid w:val="75D620FA"/>
    <w:rsid w:val="75FCAC34"/>
    <w:rsid w:val="76781F51"/>
    <w:rsid w:val="776612CA"/>
    <w:rsid w:val="777C43C3"/>
    <w:rsid w:val="77B3F880"/>
    <w:rsid w:val="78EE6B97"/>
    <w:rsid w:val="790D7763"/>
    <w:rsid w:val="7AD49238"/>
    <w:rsid w:val="7B156A94"/>
    <w:rsid w:val="7B4D0F47"/>
    <w:rsid w:val="7B7F81FB"/>
    <w:rsid w:val="7BAB7AD6"/>
    <w:rsid w:val="7BB3DB8D"/>
    <w:rsid w:val="7BFDE427"/>
    <w:rsid w:val="7CCD19A6"/>
    <w:rsid w:val="7D202EB8"/>
    <w:rsid w:val="7DA15398"/>
    <w:rsid w:val="7DED0CFC"/>
    <w:rsid w:val="7E562D1F"/>
    <w:rsid w:val="7E687B41"/>
    <w:rsid w:val="7EFDB644"/>
    <w:rsid w:val="7F3BDD46"/>
    <w:rsid w:val="7F6FB71E"/>
    <w:rsid w:val="7F8351D4"/>
    <w:rsid w:val="7FDFEF03"/>
    <w:rsid w:val="7FFD237A"/>
    <w:rsid w:val="957DD0D2"/>
    <w:rsid w:val="9F3BDF59"/>
    <w:rsid w:val="AFBBFBF1"/>
    <w:rsid w:val="B226F890"/>
    <w:rsid w:val="B3FFB56C"/>
    <w:rsid w:val="B9B6C300"/>
    <w:rsid w:val="BCF7E03D"/>
    <w:rsid w:val="BE7579D0"/>
    <w:rsid w:val="BF3EE2F3"/>
    <w:rsid w:val="BF7976CE"/>
    <w:rsid w:val="BF7BED28"/>
    <w:rsid w:val="BFF42F50"/>
    <w:rsid w:val="CC2B528A"/>
    <w:rsid w:val="D6FD44D5"/>
    <w:rsid w:val="DAFEBD88"/>
    <w:rsid w:val="DD9F90F9"/>
    <w:rsid w:val="DEE363E8"/>
    <w:rsid w:val="EBD3147D"/>
    <w:rsid w:val="EEF3D96B"/>
    <w:rsid w:val="EFDFCA6D"/>
    <w:rsid w:val="F0DF98BC"/>
    <w:rsid w:val="F3EFC26E"/>
    <w:rsid w:val="F77F17F0"/>
    <w:rsid w:val="F7FF0937"/>
    <w:rsid w:val="F9DF7BD4"/>
    <w:rsid w:val="F9FAE92E"/>
    <w:rsid w:val="FB29202F"/>
    <w:rsid w:val="FB5FAA5F"/>
    <w:rsid w:val="FE2F7EEF"/>
    <w:rsid w:val="FE7EC50C"/>
    <w:rsid w:val="FEDE10FA"/>
    <w:rsid w:val="FEDE46C7"/>
    <w:rsid w:val="FEF756A5"/>
    <w:rsid w:val="FF6FD6FA"/>
    <w:rsid w:val="FF7DE80E"/>
    <w:rsid w:val="FF7E1BBA"/>
    <w:rsid w:val="FFB9E3C7"/>
    <w:rsid w:val="FFC6F2FD"/>
    <w:rsid w:val="FFF8DF93"/>
    <w:rsid w:val="FFFEB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17"/>
    <w:qFormat/>
    <w:uiPriority w:val="9"/>
    <w:pPr>
      <w:keepNext/>
      <w:keepLines/>
      <w:spacing w:before="340" w:after="330" w:line="578" w:lineRule="auto"/>
      <w:ind w:firstLine="0" w:firstLineChars="0"/>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5" w:lineRule="auto"/>
      <w:ind w:firstLine="0" w:firstLineChars="0"/>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
    <w:qFormat/>
    <w:uiPriority w:val="10"/>
    <w:pPr>
      <w:spacing w:before="240" w:after="60"/>
      <w:jc w:val="center"/>
      <w:outlineLvl w:val="0"/>
    </w:pPr>
    <w:rPr>
      <w:rFonts w:ascii="Calibri Light" w:hAnsi="Calibri Light" w:eastAsia="宋体" w:cs="Times New Roman"/>
      <w:b/>
      <w:bCs/>
      <w:sz w:val="32"/>
      <w:szCs w:val="32"/>
    </w:rPr>
  </w:style>
  <w:style w:type="paragraph" w:styleId="6">
    <w:name w:val="annotation text"/>
    <w:basedOn w:val="1"/>
    <w:link w:val="19"/>
    <w:unhideWhenUsed/>
    <w:qFormat/>
    <w:uiPriority w:val="99"/>
    <w:pPr>
      <w:ind w:firstLine="0" w:firstLineChars="0"/>
      <w:jc w:val="left"/>
    </w:pPr>
    <w:rPr>
      <w:rFonts w:ascii="Times New Roman" w:hAnsi="Times New Roman" w:eastAsia="宋体" w:cs="Times New Roman"/>
      <w:sz w:val="21"/>
      <w:szCs w:val="24"/>
    </w:rPr>
  </w:style>
  <w:style w:type="paragraph" w:styleId="7">
    <w:name w:val="Balloon Text"/>
    <w:basedOn w:val="1"/>
    <w:link w:val="20"/>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Cs w:val="24"/>
    </w:rPr>
  </w:style>
  <w:style w:type="paragraph" w:styleId="11">
    <w:name w:val="annotation subject"/>
    <w:basedOn w:val="6"/>
    <w:next w:val="6"/>
    <w:link w:val="21"/>
    <w:unhideWhenUsed/>
    <w:qFormat/>
    <w:uiPriority w:val="99"/>
    <w:pPr>
      <w:ind w:firstLine="200" w:firstLineChars="200"/>
    </w:pPr>
    <w:rPr>
      <w:rFonts w:asciiTheme="minorHAnsi" w:hAnsiTheme="minorHAnsi" w:eastAsiaTheme="minorEastAsia" w:cstheme="minorBidi"/>
      <w:b/>
      <w:bCs/>
      <w:sz w:val="24"/>
      <w:szCs w:val="22"/>
    </w:rPr>
  </w:style>
  <w:style w:type="table" w:styleId="13">
    <w:name w:val="Table Grid"/>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character" w:customStyle="1" w:styleId="16">
    <w:name w:val="标题 2 字符"/>
    <w:basedOn w:val="14"/>
    <w:link w:val="4"/>
    <w:qFormat/>
    <w:uiPriority w:val="9"/>
    <w:rPr>
      <w:rFonts w:asciiTheme="majorHAnsi" w:hAnsiTheme="majorHAnsi" w:eastAsiaTheme="majorEastAsia" w:cstheme="majorBidi"/>
      <w:b/>
      <w:bCs/>
      <w:sz w:val="32"/>
      <w:szCs w:val="32"/>
    </w:rPr>
  </w:style>
  <w:style w:type="character" w:customStyle="1" w:styleId="17">
    <w:name w:val="标题 1 字符"/>
    <w:basedOn w:val="14"/>
    <w:link w:val="3"/>
    <w:qFormat/>
    <w:uiPriority w:val="9"/>
    <w:rPr>
      <w:b/>
      <w:bCs/>
      <w:kern w:val="44"/>
      <w:sz w:val="44"/>
      <w:szCs w:val="44"/>
    </w:rPr>
  </w:style>
  <w:style w:type="character" w:customStyle="1" w:styleId="18">
    <w:name w:val="标题 3 字符"/>
    <w:basedOn w:val="14"/>
    <w:link w:val="5"/>
    <w:semiHidden/>
    <w:qFormat/>
    <w:uiPriority w:val="9"/>
    <w:rPr>
      <w:b/>
      <w:bCs/>
      <w:sz w:val="32"/>
      <w:szCs w:val="32"/>
    </w:rPr>
  </w:style>
  <w:style w:type="character" w:customStyle="1" w:styleId="19">
    <w:name w:val="批注文字 字符"/>
    <w:basedOn w:val="14"/>
    <w:link w:val="6"/>
    <w:qFormat/>
    <w:uiPriority w:val="99"/>
    <w:rPr>
      <w:rFonts w:ascii="Times New Roman" w:hAnsi="Times New Roman" w:eastAsia="宋体" w:cs="Times New Roman"/>
      <w:szCs w:val="24"/>
    </w:rPr>
  </w:style>
  <w:style w:type="character" w:customStyle="1" w:styleId="20">
    <w:name w:val="批注框文本 字符"/>
    <w:basedOn w:val="14"/>
    <w:link w:val="7"/>
    <w:semiHidden/>
    <w:qFormat/>
    <w:uiPriority w:val="99"/>
    <w:rPr>
      <w:sz w:val="18"/>
      <w:szCs w:val="18"/>
    </w:rPr>
  </w:style>
  <w:style w:type="character" w:customStyle="1" w:styleId="21">
    <w:name w:val="批注主题 字符"/>
    <w:basedOn w:val="19"/>
    <w:link w:val="11"/>
    <w:semiHidden/>
    <w:qFormat/>
    <w:uiPriority w:val="99"/>
    <w:rPr>
      <w:rFonts w:ascii="Times New Roman" w:hAnsi="Times New Roman" w:eastAsia="宋体" w:cs="Times New Roman"/>
      <w:b/>
      <w:bCs/>
      <w:sz w:val="24"/>
      <w:szCs w:val="24"/>
    </w:rPr>
  </w:style>
  <w:style w:type="paragraph" w:customStyle="1" w:styleId="22">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23">
    <w:name w:val="列出段落1"/>
    <w:basedOn w:val="1"/>
    <w:qFormat/>
    <w:uiPriority w:val="34"/>
    <w:pPr>
      <w:ind w:firstLine="420"/>
    </w:pPr>
  </w:style>
  <w:style w:type="character" w:customStyle="1" w:styleId="24">
    <w:name w:val="页眉 字符"/>
    <w:basedOn w:val="14"/>
    <w:link w:val="9"/>
    <w:qFormat/>
    <w:uiPriority w:val="99"/>
    <w:rPr>
      <w:kern w:val="2"/>
      <w:sz w:val="18"/>
      <w:szCs w:val="18"/>
    </w:rPr>
  </w:style>
  <w:style w:type="character" w:customStyle="1" w:styleId="25">
    <w:name w:val="页脚 字符"/>
    <w:basedOn w:val="14"/>
    <w:link w:val="8"/>
    <w:qFormat/>
    <w:uiPriority w:val="99"/>
    <w:rPr>
      <w:kern w:val="2"/>
      <w:sz w:val="18"/>
      <w:szCs w:val="18"/>
    </w:rPr>
  </w:style>
  <w:style w:type="paragraph" w:customStyle="1" w:styleId="26">
    <w:name w:val="修订2"/>
    <w:hidden/>
    <w:semiHidden/>
    <w:qFormat/>
    <w:uiPriority w:val="99"/>
    <w:rPr>
      <w:rFonts w:asciiTheme="minorHAnsi" w:hAnsiTheme="minorHAnsi" w:eastAsiaTheme="minorEastAsia" w:cstheme="minorBidi"/>
      <w:kern w:val="2"/>
      <w:sz w:val="24"/>
      <w:szCs w:val="22"/>
      <w:lang w:val="en-US" w:eastAsia="zh-CN" w:bidi="ar-SA"/>
    </w:rPr>
  </w:style>
  <w:style w:type="character" w:styleId="27">
    <w:name w:val="Placeholder Text"/>
    <w:basedOn w:val="14"/>
    <w:semiHidden/>
    <w:qFormat/>
    <w:uiPriority w:val="99"/>
    <w:rPr>
      <w:color w:val="808080"/>
    </w:rPr>
  </w:style>
  <w:style w:type="character" w:customStyle="1" w:styleId="28">
    <w:name w:val="标题 字符"/>
    <w:basedOn w:val="14"/>
    <w:link w:val="2"/>
    <w:qFormat/>
    <w:uiPriority w:val="1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1910</Words>
  <Characters>10888</Characters>
  <Lines>90</Lines>
  <Paragraphs>25</Paragraphs>
  <TotalTime>22</TotalTime>
  <ScaleCrop>false</ScaleCrop>
  <LinksUpToDate>false</LinksUpToDate>
  <CharactersWithSpaces>12773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2025-05-22T16:12:00Z</dcterms:created>
  <dc:creator>蒋</dc:creator>
  <cp:lastModifiedBy>xmadmin</cp:lastModifiedBy>
  <cp:lastPrinted>2025-06-19T16:53:00Z</cp:lastPrinted>
  <dcterms:modified xsi:type="dcterms:W3CDTF">2025-06-25T09:42:06Z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KSOTemplateDocerSaveRecord">
    <vt:lpwstr>eyJoZGlkIjoiNGYxOWU3N2VmY2JjMDNjZWQ3ODgwYjBiNmEwZGZjN2MifQ==</vt:lpwstr>
  </property>
  <property fmtid="{D5CDD505-2E9C-101B-9397-08002B2CF9AE}" pid="4" name="ICV">
    <vt:lpwstr>5530AD39C2B14A47B0D5D42336352EB3_13</vt:lpwstr>
  </property>
</Properties>
</file>